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line="360" w:lineRule="auto"/>
        <w:ind w:firstLine="567"/>
        <w:jc w:val="center"/>
        <w:rPr>
          <w:rFonts w:ascii="Times New Roman" w:hAnsi="Times New Roman" w:eastAsia="Times New Roman" w:cs="Times New Roman"/>
          <w:b/>
          <w:color w:val="000000"/>
          <w:sz w:val="28"/>
          <w:szCs w:val="28"/>
        </w:rPr>
      </w:pPr>
      <w:r>
        <w:rPr>
          <w:rFonts w:ascii="Times New Roman" w:hAnsi="Times New Roman" w:cs="Times New Roman"/>
          <w:color w:val="FFFFFF"/>
          <w:sz w:val="28"/>
          <w:szCs w:val="28"/>
        </w:rPr>
        <w:t>‘</w:t>
      </w:r>
      <w:r>
        <w:rPr>
          <w:rFonts w:ascii="Times New Roman" w:hAnsi="Times New Roman" w:eastAsia="Times New Roman" w:cs="Times New Roman"/>
          <w:b/>
          <w:color w:val="000000"/>
          <w:sz w:val="28"/>
          <w:szCs w:val="28"/>
        </w:rPr>
        <w:t>GIỚI THIỆU SÁCH THÁNG 2/202</w:t>
      </w:r>
      <w:r>
        <w:rPr>
          <w:rFonts w:hint="default" w:ascii="Times New Roman" w:hAnsi="Times New Roman" w:eastAsia="Times New Roman" w:cs="Times New Roman"/>
          <w:b/>
          <w:color w:val="000000"/>
          <w:sz w:val="28"/>
          <w:szCs w:val="28"/>
          <w:lang w:val="en-US"/>
        </w:rPr>
        <w:t>4</w:t>
      </w:r>
    </w:p>
    <w:p>
      <w:pPr>
        <w:numPr>
          <w:ilvl w:val="0"/>
          <w:numId w:val="1"/>
        </w:numPr>
        <w:spacing w:after="0" w:line="36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Chủ đề: Mừng Đảng mừng Xuân</w:t>
      </w:r>
    </w:p>
    <w:p>
      <w:pPr>
        <w:numPr>
          <w:ilvl w:val="0"/>
          <w:numId w:val="1"/>
        </w:numPr>
        <w:spacing w:after="0" w:line="36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TG tuyên truyền: Giờ chào cờ T 2 / </w:t>
      </w:r>
      <w:r>
        <w:rPr>
          <w:rFonts w:hint="default" w:ascii="Times New Roman" w:hAnsi="Times New Roman" w:eastAsia="Times New Roman" w:cs="Times New Roman"/>
          <w:color w:val="000000"/>
          <w:sz w:val="28"/>
          <w:szCs w:val="28"/>
          <w:lang w:val="en-US"/>
        </w:rPr>
        <w:t xml:space="preserve">5 </w:t>
      </w:r>
      <w:r>
        <w:rPr>
          <w:rFonts w:ascii="Times New Roman" w:hAnsi="Times New Roman" w:eastAsia="Times New Roman" w:cs="Times New Roman"/>
          <w:color w:val="000000"/>
          <w:sz w:val="28"/>
          <w:szCs w:val="28"/>
        </w:rPr>
        <w:t>/</w:t>
      </w:r>
      <w:r>
        <w:rPr>
          <w:rFonts w:hint="default" w:ascii="Times New Roman" w:hAnsi="Times New Roman" w:eastAsia="Times New Roman" w:cs="Times New Roman"/>
          <w:color w:val="000000"/>
          <w:sz w:val="28"/>
          <w:szCs w:val="28"/>
          <w:lang w:val="en-US"/>
        </w:rPr>
        <w:t xml:space="preserve"> </w:t>
      </w:r>
      <w:r>
        <w:rPr>
          <w:rFonts w:ascii="Times New Roman" w:hAnsi="Times New Roman" w:eastAsia="Times New Roman" w:cs="Times New Roman"/>
          <w:color w:val="000000"/>
          <w:sz w:val="28"/>
          <w:szCs w:val="28"/>
        </w:rPr>
        <w:t>2</w:t>
      </w:r>
      <w:r>
        <w:rPr>
          <w:rFonts w:hint="default" w:ascii="Times New Roman" w:hAnsi="Times New Roman" w:eastAsia="Times New Roman" w:cs="Times New Roman"/>
          <w:color w:val="000000"/>
          <w:sz w:val="28"/>
          <w:szCs w:val="28"/>
          <w:lang w:val="en-US"/>
        </w:rPr>
        <w:t xml:space="preserve"> </w:t>
      </w:r>
      <w:r>
        <w:rPr>
          <w:rFonts w:ascii="Times New Roman" w:hAnsi="Times New Roman" w:eastAsia="Times New Roman" w:cs="Times New Roman"/>
          <w:color w:val="000000"/>
          <w:sz w:val="28"/>
          <w:szCs w:val="28"/>
        </w:rPr>
        <w:t>/202</w:t>
      </w:r>
      <w:r>
        <w:rPr>
          <w:rFonts w:hint="default" w:ascii="Times New Roman" w:hAnsi="Times New Roman" w:eastAsia="Times New Roman" w:cs="Times New Roman"/>
          <w:color w:val="000000"/>
          <w:sz w:val="28"/>
          <w:szCs w:val="28"/>
          <w:lang w:val="en-US"/>
        </w:rPr>
        <w:t>4</w:t>
      </w:r>
    </w:p>
    <w:p>
      <w:pPr>
        <w:numPr>
          <w:ilvl w:val="0"/>
          <w:numId w:val="1"/>
        </w:numPr>
        <w:spacing w:after="0" w:line="36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Địa điểm:               Sân trường Tiểu học Kim Chung A</w:t>
      </w:r>
    </w:p>
    <w:p>
      <w:pPr>
        <w:numPr>
          <w:ilvl w:val="0"/>
          <w:numId w:val="1"/>
        </w:numPr>
        <w:spacing w:after="0" w:line="36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Thời lượng:          10 phút</w:t>
      </w:r>
    </w:p>
    <w:p>
      <w:pPr>
        <w:numPr>
          <w:ilvl w:val="0"/>
          <w:numId w:val="1"/>
        </w:numPr>
        <w:spacing w:after="0" w:line="36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Đối tượng:              Giáo viên, học sinh </w:t>
      </w:r>
    </w:p>
    <w:p>
      <w:pPr>
        <w:numPr>
          <w:ilvl w:val="0"/>
          <w:numId w:val="1"/>
        </w:numPr>
        <w:spacing w:after="0" w:line="36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Hình thức: Tuyên tuyền bằng miệng ( Đọc to nghe chung)</w:t>
      </w:r>
    </w:p>
    <w:p>
      <w:pPr>
        <w:jc w:val="both"/>
        <w:rPr>
          <w:rFonts w:ascii="Times New Roman" w:hAnsi="Times New Roman" w:cs="Times New Roman"/>
          <w:sz w:val="28"/>
          <w:szCs w:val="28"/>
        </w:rPr>
      </w:pPr>
    </w:p>
    <w:p>
      <w:pPr>
        <w:jc w:val="both"/>
        <w:rPr>
          <w:rFonts w:cs="Times New Roman"/>
          <w:sz w:val="32"/>
          <w:szCs w:val="32"/>
        </w:rPr>
      </w:pPr>
      <w:r>
        <w:rPr>
          <w:rFonts w:eastAsia="Times New Roman" w:cs="Times New Roman"/>
          <w:b/>
          <w:color w:val="000000"/>
          <w:sz w:val="24"/>
          <w:szCs w:val="20"/>
          <w:lang w:eastAsia="en-US"/>
        </w:rPr>
        <mc:AlternateContent>
          <mc:Choice Requires="wps">
            <w:drawing>
              <wp:inline distT="0" distB="0" distL="0" distR="0">
                <wp:extent cx="5305425" cy="609600"/>
                <wp:effectExtent l="0" t="0" r="0" b="0"/>
                <wp:docPr id="1" name="Text Box 1"/>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05425" cy="609600"/>
                        </a:xfrm>
                        <a:prstGeom prst="rect">
                          <a:avLst/>
                        </a:prstGeom>
                      </wps:spPr>
                      <wps:txbx>
                        <w:txbxContent>
                          <w:p>
                            <w:pPr>
                              <w:pStyle w:val="4"/>
                              <w:numPr>
                                <w:ilvl w:val="0"/>
                                <w:numId w:val="2"/>
                              </w:numPr>
                              <w:spacing w:before="0" w:beforeAutospacing="0" w:after="0" w:afterAutospacing="0"/>
                              <w:jc w:val="center"/>
                              <w:rPr>
                                <w:rFonts w:hint="default"/>
                                <w:color w:val="000000"/>
                                <w:sz w:val="48"/>
                                <w:szCs w:val="48"/>
                                <w:lang w:val="en-US"/>
                                <w14:textOutline w14:w="9525" w14:cap="flat" w14:cmpd="sng" w14:algn="ctr">
                                  <w14:solidFill>
                                    <w14:srgbClr w14:val="000000"/>
                                  </w14:solidFill>
                                  <w14:prstDash w14:val="solid"/>
                                  <w14:round/>
                                </w14:textOutline>
                              </w:rPr>
                            </w:pPr>
                            <w:r>
                              <w:rPr>
                                <w:rFonts w:hint="default"/>
                                <w:color w:val="000000"/>
                                <w:sz w:val="48"/>
                                <w:szCs w:val="48"/>
                                <w:lang w:val="en-US"/>
                                <w14:textOutline w14:w="9525" w14:cap="flat" w14:cmpd="sng" w14:algn="ctr">
                                  <w14:solidFill>
                                    <w14:srgbClr w14:val="000000"/>
                                  </w14:solidFill>
                                  <w14:prstDash w14:val="solid"/>
                                  <w14:round/>
                                </w14:textOutline>
                              </w:rPr>
                              <w:t>Chuyện cũ Hà Nội</w:t>
                            </w:r>
                          </w:p>
                        </w:txbxContent>
                      </wps:txbx>
                      <wps:bodyPr wrap="square" numCol="1" fromWordArt="1">
                        <a:prstTxWarp prst="textDeflate">
                          <a:avLst>
                            <a:gd name="adj" fmla="val 26227"/>
                          </a:avLst>
                        </a:prstTxWarp>
                        <a:spAutoFit/>
                      </wps:bodyPr>
                    </wps:wsp>
                  </a:graphicData>
                </a:graphic>
              </wp:inline>
            </w:drawing>
          </mc:Choice>
          <mc:Fallback>
            <w:pict>
              <v:shape id="_x0000_s1026" o:spid="_x0000_s1026" o:spt="202" type="#_x0000_t202" style="height:48pt;width:417.75pt;" filled="f" stroked="f" coordsize="21600,21600" o:gfxdata="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meayx0wAAAAQBAAAPAAAAAAAA&#10;AAEAIAAAACIAAABkcnMvZG93bnJldi54bWxQSwECFAAUAAAACACHTuJABcVTtxcCAAAqBAAADgAA&#10;AAAAAAABACAAAAAiAQAAZHJzL2Uyb0RvYy54bWxQSwUGAAAAAAYABgBZAQAAqwUAAAAA&#10;" adj="5665">
                <v:fill on="f" focussize="0,0"/>
                <v:stroke on="f"/>
                <v:imagedata o:title=""/>
                <o:lock v:ext="edit" text="t" aspectratio="f"/>
                <v:textbox style="mso-fit-shape-to-text:t;">
                  <w:txbxContent>
                    <w:p>
                      <w:pPr>
                        <w:pStyle w:val="4"/>
                        <w:numPr>
                          <w:ilvl w:val="0"/>
                          <w:numId w:val="2"/>
                        </w:numPr>
                        <w:spacing w:before="0" w:beforeAutospacing="0" w:after="0" w:afterAutospacing="0"/>
                        <w:jc w:val="center"/>
                        <w:rPr>
                          <w:rFonts w:hint="default"/>
                          <w:color w:val="000000"/>
                          <w:sz w:val="48"/>
                          <w:szCs w:val="48"/>
                          <w:lang w:val="en-US"/>
                          <w14:textOutline w14:w="9525" w14:cap="flat" w14:cmpd="sng" w14:algn="ctr">
                            <w14:solidFill>
                              <w14:srgbClr w14:val="000000"/>
                            </w14:solidFill>
                            <w14:prstDash w14:val="solid"/>
                            <w14:round/>
                          </w14:textOutline>
                        </w:rPr>
                      </w:pPr>
                      <w:r>
                        <w:rPr>
                          <w:rFonts w:hint="default"/>
                          <w:color w:val="000000"/>
                          <w:sz w:val="48"/>
                          <w:szCs w:val="48"/>
                          <w:lang w:val="en-US"/>
                          <w14:textOutline w14:w="9525" w14:cap="flat" w14:cmpd="sng" w14:algn="ctr">
                            <w14:solidFill>
                              <w14:srgbClr w14:val="000000"/>
                            </w14:solidFill>
                            <w14:prstDash w14:val="solid"/>
                            <w14:round/>
                          </w14:textOutline>
                        </w:rPr>
                        <w:t>Chuyện cũ Hà Nội</w:t>
                      </w:r>
                    </w:p>
                  </w:txbxContent>
                </v:textbox>
                <w10:wrap type="none"/>
                <w10:anchorlock/>
              </v:shape>
            </w:pict>
          </mc:Fallback>
        </mc:AlternateContent>
      </w:r>
    </w:p>
    <w:p>
      <w:pP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vi-VN"/>
          <w14:textFill>
            <w14:solidFill>
              <w14:schemeClr w14:val="tx1"/>
            </w14:solidFill>
          </w14:textFill>
        </w:rPr>
        <w:t xml:space="preserve">Kính thưa các các thầy cô giáo cùng toàn thể </w:t>
      </w:r>
      <w:r>
        <w:rPr>
          <w:rFonts w:ascii="Times New Roman" w:hAnsi="Times New Roman" w:cs="Times New Roman"/>
          <w:color w:val="000000" w:themeColor="text1"/>
          <w:sz w:val="28"/>
          <w:szCs w:val="28"/>
          <w14:textFill>
            <w14:solidFill>
              <w14:schemeClr w14:val="tx1"/>
            </w14:solidFill>
          </w14:textFill>
        </w:rPr>
        <w:t>các em học sinh thân mến!</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Chúng </w:t>
      </w:r>
      <w:r>
        <w:rPr>
          <w:rFonts w:ascii="Times New Roman" w:hAnsi="Times New Roman" w:cs="Times New Roman"/>
          <w:color w:val="000000" w:themeColor="text1"/>
          <w:sz w:val="28"/>
          <w:szCs w:val="28"/>
          <w14:textFill>
            <w14:solidFill>
              <w14:schemeClr w14:val="tx1"/>
            </w14:solidFill>
          </w14:textFill>
        </w:rPr>
        <w:t>ta</w:t>
      </w:r>
      <w:r>
        <w:rPr>
          <w:rFonts w:ascii="Times New Roman" w:hAnsi="Times New Roman" w:cs="Times New Roman"/>
          <w:color w:val="000000" w:themeColor="text1"/>
          <w:sz w:val="28"/>
          <w:szCs w:val="28"/>
          <w:lang w:val="vi-VN"/>
          <w14:textFill>
            <w14:solidFill>
              <w14:schemeClr w14:val="tx1"/>
            </w14:solidFill>
          </w14:textFill>
        </w:rPr>
        <w:t xml:space="preserve"> sinh ra trên mảnh đất ngoại ô thành phố, được nghe nhắc đến Hà Nội với các danh từ như </w:t>
      </w:r>
      <w:r>
        <w:rPr>
          <w:rFonts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lang w:val="vi-VN"/>
          <w14:textFill>
            <w14:solidFill>
              <w14:schemeClr w14:val="tx1"/>
            </w14:solidFill>
          </w14:textFill>
        </w:rPr>
        <w:t>Hà Nội nghìn năm văn hiến</w:t>
      </w:r>
      <w:r>
        <w:rPr>
          <w:rFonts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lang w:val="vi-VN"/>
          <w14:textFill>
            <w14:solidFill>
              <w14:schemeClr w14:val="tx1"/>
            </w14:solidFill>
          </w14:textFill>
        </w:rPr>
        <w:t>, hay “thành phố vì hoà bình”. Nhưng với mỗi bạn học sinh, để hiểu về Hà Nôi, nhất là Hà Nội xưa thì phải nhờ đến những bài giảng của thầy cô giáo và một phần quan trọng không thể thiếu đó là những cuốn sách</w:t>
      </w:r>
      <w:r>
        <w:rPr>
          <w:rFonts w:ascii="Times New Roman" w:hAnsi="Times New Roman" w:cs="Times New Roman"/>
          <w:color w:val="000000" w:themeColor="text1"/>
          <w:sz w:val="28"/>
          <w:szCs w:val="28"/>
          <w14:textFill>
            <w14:solidFill>
              <w14:schemeClr w14:val="tx1"/>
            </w14:solidFill>
          </w14:textFill>
        </w:rPr>
        <w:t>. N</w:t>
      </w:r>
      <w:r>
        <w:rPr>
          <w:rFonts w:ascii="Times New Roman" w:hAnsi="Times New Roman" w:cs="Times New Roman"/>
          <w:color w:val="000000" w:themeColor="text1"/>
          <w:sz w:val="28"/>
          <w:szCs w:val="28"/>
          <w:lang w:val="vi-VN"/>
          <w14:textFill>
            <w14:solidFill>
              <w14:schemeClr w14:val="tx1"/>
            </w14:solidFill>
          </w14:textFill>
        </w:rPr>
        <w:t xml:space="preserve">hân </w:t>
      </w:r>
      <w:r>
        <w:rPr>
          <w:rFonts w:ascii="Times New Roman" w:hAnsi="Times New Roman" w:cs="Times New Roman"/>
          <w:color w:val="000000" w:themeColor="text1"/>
          <w:sz w:val="28"/>
          <w:szCs w:val="28"/>
          <w14:textFill>
            <w14:solidFill>
              <w14:schemeClr w14:val="tx1"/>
            </w14:solidFill>
          </w14:textFill>
        </w:rPr>
        <w:t>dịp đầu xuân, để giúp các e học sinh có thể hiểu biết thêm phần nào về Hà Nội trong nhũng chuyến du xuân của mình, thư viện trường Tiểu học K</w:t>
      </w:r>
      <w:r>
        <w:rPr>
          <w:rFonts w:ascii="Times New Roman" w:hAnsi="Times New Roman" w:cs="Times New Roman"/>
          <w:color w:val="000000" w:themeColor="text1"/>
          <w:sz w:val="28"/>
          <w:szCs w:val="28"/>
          <w:lang w:val="vi-VN"/>
          <w14:textFill>
            <w14:solidFill>
              <w14:schemeClr w14:val="tx1"/>
            </w14:solidFill>
          </w14:textFill>
        </w:rPr>
        <w:t xml:space="preserve">im Chung A xin giới thiệu </w:t>
      </w:r>
      <w:r>
        <w:rPr>
          <w:rFonts w:ascii="Times New Roman" w:hAnsi="Times New Roman" w:cs="Times New Roman"/>
          <w:color w:val="000000" w:themeColor="text1"/>
          <w:sz w:val="28"/>
          <w:szCs w:val="28"/>
          <w14:textFill>
            <w14:solidFill>
              <w14:schemeClr w14:val="tx1"/>
            </w14:solidFill>
          </w14:textFill>
        </w:rPr>
        <w:t>tới bạn đọc</w:t>
      </w:r>
      <w:r>
        <w:rPr>
          <w:rFonts w:ascii="Times New Roman" w:hAnsi="Times New Roman" w:cs="Times New Roman"/>
          <w:color w:val="000000" w:themeColor="text1"/>
          <w:sz w:val="28"/>
          <w:szCs w:val="28"/>
          <w:lang w:val="vi-VN"/>
          <w14:textFill>
            <w14:solidFill>
              <w14:schemeClr w14:val="tx1"/>
            </w14:solidFill>
          </w14:textFill>
        </w:rPr>
        <w:t xml:space="preserve"> một cuốn sách của nhà văn Tô Hoài do nhà xuất bản Thời Đại ấn hành năm 2010 đó là cuốn </w:t>
      </w:r>
      <w:r>
        <w:rPr>
          <w:rFonts w:ascii="Times New Roman" w:hAnsi="Times New Roman" w:cs="Times New Roman"/>
          <w:b/>
          <w:color w:val="000000" w:themeColor="text1"/>
          <w:sz w:val="28"/>
          <w:szCs w:val="28"/>
          <w:lang w:val="vi-VN"/>
          <w14:textFill>
            <w14:solidFill>
              <w14:schemeClr w14:val="tx1"/>
            </w14:solidFill>
          </w14:textFill>
        </w:rPr>
        <w:t>Chuyện cũ Hà Nội</w:t>
      </w:r>
      <w:r>
        <w:rPr>
          <w:rFonts w:ascii="Times New Roman" w:hAnsi="Times New Roman" w:cs="Times New Roman"/>
          <w:color w:val="000000" w:themeColor="text1"/>
          <w:sz w:val="28"/>
          <w:szCs w:val="28"/>
          <w:lang w:val="vi-VN"/>
          <w14:textFill>
            <w14:solidFill>
              <w14:schemeClr w14:val="tx1"/>
            </w14:solidFill>
          </w14:textFill>
        </w:rPr>
        <w:t xml:space="preserve">. </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Với tổng số bản in 1000 cuốn khổ 14,5 * 20,5cm với 591 trang sách chắc chắn sẽ thu hút được rất nhiều bạn đọc không chỉ bởi vì ngòi bút tinh tế và sắc nét về nghệ thuật mà còn vì giá trị thực tiễn của nó. Với chuyện cũ Hà Nội bạn đọc sẽ có cảm giác như đang xem một cuốn phim quay chậm từ thời gian quá khứ xa đến thời gian quá khứ gần và trở về hiện tại</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Nhà văn Tô Hoài tên thật là Nguyễn Sen(1920-2014) quê ở huyện Thanh Oai, tỉnh Hà Đông cũ. Tuy nhiên ông lớn lên ở quê ngoại là làng Nghĩa đô huyện Từ liêm phủ Hoài Đức nay là phường Nghĩa đô quận Cầu Giấy Hà Nội). Ông được biết đến với các tác phẩm viết cho thiếu nhi, đặc biệt là viết về loài vật mà điển hình đó là “Dế mèn phiêu lưu ký”(được dịch ra hàng chục thứ tiếng trên thế giới. Xong Tô hoài còn nổi tiếng với một mảng đề tài đó là viết về Hà Nội. Năm 2010 Tô Hoài vinh dự được nhận giải thưởng Bùi Xuân Phái vì tình yêu Hà Nội. Mà chuyện cũ Hà Nội đã thêm một lần nữa khẳng định viết về Thăng Long nghìn năm lịch sử là nguồn cảm hứng bất tận qua ngòi bút của Tô Hoài </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Ngay từ trang bìa, đã gợi cho chúng ta về một Hà Nội rêu phong cổ kính. Với gam màu nâu và tím nhạt,hình ảnh phố cổ nổi bật lên trên nền bìa sách màu vàng. Dòng chữ tên tác giả màu đen được in rõ ràng trên đầu. Với nét chữ nghệ thuật, chỉ bốn chữ </w:t>
      </w:r>
      <w:r>
        <w:rPr>
          <w:rFonts w:ascii="Times New Roman" w:hAnsi="Times New Roman" w:cs="Times New Roman"/>
          <w:b/>
          <w:color w:val="000000" w:themeColor="text1"/>
          <w:sz w:val="28"/>
          <w:szCs w:val="28"/>
          <w:lang w:val="vi-VN"/>
          <w14:textFill>
            <w14:solidFill>
              <w14:schemeClr w14:val="tx1"/>
            </w14:solidFill>
          </w14:textFill>
        </w:rPr>
        <w:t>“CHUYỆN CŨ HÀ NỘI”</w:t>
      </w:r>
      <w:r>
        <w:rPr>
          <w:rFonts w:ascii="Times New Roman" w:hAnsi="Times New Roman" w:cs="Times New Roman"/>
          <w:color w:val="000000" w:themeColor="text1"/>
          <w:sz w:val="28"/>
          <w:szCs w:val="28"/>
          <w:lang w:val="vi-VN"/>
          <w14:textFill>
            <w14:solidFill>
              <w14:schemeClr w14:val="tx1"/>
            </w14:solidFill>
          </w14:textFill>
        </w:rPr>
        <w:t xml:space="preserve"> , họa sỹ đã dùng tới 2 gam màu xanh lá và đỏ cũng </w:t>
      </w:r>
      <w:r>
        <w:rPr>
          <w:rFonts w:ascii="Times New Roman" w:hAnsi="Times New Roman" w:cs="Times New Roman"/>
          <w:color w:val="000000" w:themeColor="text1"/>
          <w:sz w:val="28"/>
          <w:szCs w:val="28"/>
          <w14:textFill>
            <w14:solidFill>
              <w14:schemeClr w14:val="tx1"/>
            </w14:solidFill>
          </w14:textFill>
        </w:rPr>
        <w:t>phần nào giúp cho</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 xml:space="preserve">chúng </w:t>
      </w:r>
      <w:r>
        <w:rPr>
          <w:rFonts w:ascii="Times New Roman" w:hAnsi="Times New Roman" w:cs="Times New Roman"/>
          <w:color w:val="000000" w:themeColor="text1"/>
          <w:sz w:val="28"/>
          <w:szCs w:val="28"/>
          <w:lang w:val="vi-VN"/>
          <w14:textFill>
            <w14:solidFill>
              <w14:schemeClr w14:val="tx1"/>
            </w14:solidFill>
          </w14:textFill>
        </w:rPr>
        <w:t xml:space="preserve">ta </w:t>
      </w:r>
      <w:r>
        <w:rPr>
          <w:rFonts w:ascii="Times New Roman" w:hAnsi="Times New Roman" w:cs="Times New Roman"/>
          <w:color w:val="000000" w:themeColor="text1"/>
          <w:sz w:val="28"/>
          <w:szCs w:val="28"/>
          <w14:textFill>
            <w14:solidFill>
              <w14:schemeClr w14:val="tx1"/>
            </w14:solidFill>
          </w14:textFill>
        </w:rPr>
        <w:t xml:space="preserve">mường tượng về </w:t>
      </w:r>
      <w:r>
        <w:rPr>
          <w:rFonts w:ascii="Times New Roman" w:hAnsi="Times New Roman" w:cs="Times New Roman"/>
          <w:color w:val="000000" w:themeColor="text1"/>
          <w:sz w:val="28"/>
          <w:szCs w:val="28"/>
          <w:lang w:val="vi-VN"/>
          <w14:textFill>
            <w14:solidFill>
              <w14:schemeClr w14:val="tx1"/>
            </w14:solidFill>
          </w14:textFill>
        </w:rPr>
        <w:t>một Hà Nội muôn màu muôn sắc vừa mộc mạc gần gũi, vừa hào hoa lãng tử.</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Đi sâu vào nội dung, ngoài phần lời nói đầu và phần phụ lục cuốn sách gồm 114 truyện ngắn bắt đầu bằng “Phố mới” và kết thúc là “ Cửa thiền”. Trong đó , Tô Hoài đã dựng lên diện mạo Hà Nội từ hai phương diện : văn hoá vật chất với cảnh sống cực khổ của người dân nô lệ mất nước và văn hóa tinh thần với vẻ đẹp của phong tục tập quán, lễ hội, văn hoá dân gian và sức mạnh tinh thần bền vững</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“Phố mới” mà nay gọi là phố Hàng Chiếu có nhà cầm đồ Vạn Bảo "lột da" dân nghèo, có cả chợ đưa người, một thứ chợ môi giới thuê mướn những vú em, thằng nhỏ , con sen. Với những mụ Tú Bà con mắt đảo điên, te tái đi lại, liến thoắng chào mời xong lại lật mặt thoăn thoắt như quân bài. Mời các bạn mở trang 11 đến trang17 để hiểu thêm về nỗi thống khổ của những thân phận nghèo hèn đem thân làm nô bộc cho thiên hạ, để được biết vì sao lại gọi là Phố Mới .</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Tiếp theo là câu chuyện "Bắt rượu" Mới chỉ nghe hai từ "Bắt rượu" chắc các bạn cũng đã hình dung ra được cảnh tượng Tây đoan đi lùng sục bắt rượu. Nhưng còn khi nghe thấy câu: "A thằng cu Bưởi về quê ăn Tết à? chú đi tù rượu đây. " Thì chắc ít ai có thể ngờ được câu nói ngọt như không đó lại là của một người đi tù rượu. Muốn biết tại sao, mời các bạn đọc từ trang 18-23</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  Nhắc đến Hà Nội, người ta không thể không nhắc đến “Băm sáu phố phường”. Ở đây, bằng cảm quan hiện thực đời thường, tác giả đã chia Hà Nội ra thành ba miền không gian cách biệt. Mặc dù không có bảng chỉ dẫn, không tường chắn, không ai ngăn cấm nhưng người đi đường phải tự hiểu mà liệu bước . Mời các bạn đọc từ trang 43 đến 51 để biết 3 miền không gian đó thuộc những khu vực nào . Cũng như được biết địa giới hành chính Hà Nội xưa khác nay như thế nào mà như tác giả miêu tả “Tỉnh Hà Đông , tỉnh Bắc Ninh bọc quanh, Hà Nội hẹp toan hoẻn ở giữa . Và được biết thêm về câu chuyện kì cục : Năm 1972 máy bay B52</w:t>
      </w:r>
      <w:r>
        <w:rPr>
          <w:rFonts w:ascii="Times New Roman" w:hAnsi="Times New Roman" w:cs="Times New Roman"/>
          <w:color w:val="000000" w:themeColor="text1"/>
          <w:sz w:val="28"/>
          <w:szCs w:val="28"/>
          <w14:textFill>
            <w14:solidFill>
              <w14:schemeClr w14:val="tx1"/>
            </w14:solidFill>
          </w14:textFill>
        </w:rPr>
        <w:t xml:space="preserve"> Mỹ</w:t>
      </w:r>
      <w:r>
        <w:rPr>
          <w:rFonts w:ascii="Times New Roman" w:hAnsi="Times New Roman" w:cs="Times New Roman"/>
          <w:color w:val="000000" w:themeColor="text1"/>
          <w:sz w:val="28"/>
          <w:szCs w:val="28"/>
          <w:lang w:val="vi-VN"/>
          <w14:textFill>
            <w14:solidFill>
              <w14:schemeClr w14:val="tx1"/>
            </w14:solidFill>
          </w14:textFill>
        </w:rPr>
        <w:t xml:space="preserve"> ném bom rải thảm xuống Khâm Thiên. Thế giới lên án Mỹ mưu toan hủy diệt Hà Nội. Hãng tin Mỹ UPI cải chính : B52 chưa hề ném bom Hà Nội. Tại sao lại như vậy? Đọc “</w:t>
      </w:r>
      <w:r>
        <w:rPr>
          <w:rFonts w:ascii="Times New Roman" w:hAnsi="Times New Roman" w:cs="Times New Roman"/>
          <w:b/>
          <w:color w:val="000000" w:themeColor="text1"/>
          <w:sz w:val="28"/>
          <w:szCs w:val="28"/>
          <w:lang w:val="vi-VN"/>
          <w14:textFill>
            <w14:solidFill>
              <w14:schemeClr w14:val="tx1"/>
            </w14:solidFill>
          </w14:textFill>
        </w:rPr>
        <w:t>Băm sáu phố phường</w:t>
      </w:r>
      <w:r>
        <w:rPr>
          <w:rFonts w:ascii="Times New Roman" w:hAnsi="Times New Roman" w:cs="Times New Roman"/>
          <w:color w:val="000000" w:themeColor="text1"/>
          <w:sz w:val="28"/>
          <w:szCs w:val="28"/>
          <w:lang w:val="vi-VN"/>
          <w14:textFill>
            <w14:solidFill>
              <w14:schemeClr w14:val="tx1"/>
            </w14:solidFill>
          </w14:textFill>
        </w:rPr>
        <w:t xml:space="preserve"> “ các bạn sẽ trả lời được tất cả các câu hỏi đó. </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Rồi “ cái tàu điện” leng keng, những tà áo dài nhuộm nâu là mốt thời trang của một thời, hay chả cá, bánh cuốn , phở, tiếng rao hàng đêm phải chăng là một nét đặc trưng của Hà Nội mà đã được ít nhiều các nhà văn đề cập đến. Ở đây, Tô Hoài lại tìm ra những nét mới, những thông tin hay, riêng biệt. Mời các bạn cùng đọc những mẩu chuyện “Cái tàu điện”,  ‘chả cá’’, ‘phở’,....để</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vi-VN"/>
          <w14:textFill>
            <w14:solidFill>
              <w14:schemeClr w14:val="tx1"/>
            </w14:solidFill>
          </w14:textFill>
        </w:rPr>
        <w:t xml:space="preserve"> thấy được cái thần thái của một thành phố nghìn tuổi được kí họa qua ngòi bút của Tô Hoài.</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 Ngoài những trang văn tả cảnh thiên nhiên , con người thì chuyện cũ Hà Nội còn là cuốn từ điển sống về văn hóa phong tục tập quán của Hà Nội xưa . Ở đó các phong tục tập quán Hà Nội xưa xuất hiện với hai mặt khác nhau</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vi-VN"/>
          <w14:textFill>
            <w14:solidFill>
              <w14:schemeClr w14:val="tx1"/>
            </w14:solidFill>
          </w14:textFill>
        </w:rPr>
        <w:t xml:space="preserve">Hà Nội với những phong tục nét đẹp truyền thống giá trị tinh thần và Hà Nội với những hủ tục lạc hậu ấu trĩ. </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Một nét văn hóa của người Hà Nội xưa của ông cha để lại đã làm đẹp làm vui thêm cuộc sống vốn quanh năm nghèo túng bằng cái tết được kéo dài. Đầu tiên phải kể đến phong tục lễ tết của người Việt. Dân tộc ta có nhiều ngày tết như tết thượng nguyên ,tết trung nguyên, Hạ nguyên ,tết Thanh Minh, tết Đoan Ngọ, tết trung thu truyện ngắn “</w:t>
      </w:r>
      <w:r>
        <w:rPr>
          <w:rFonts w:ascii="Times New Roman" w:hAnsi="Times New Roman" w:cs="Times New Roman"/>
          <w:b/>
          <w:color w:val="000000" w:themeColor="text1"/>
          <w:sz w:val="28"/>
          <w:szCs w:val="28"/>
          <w:lang w:val="vi-VN"/>
          <w14:textFill>
            <w14:solidFill>
              <w14:schemeClr w14:val="tx1"/>
            </w14:solidFill>
          </w14:textFill>
        </w:rPr>
        <w:t>Giỗ tết</w:t>
      </w:r>
      <w:r>
        <w:rPr>
          <w:rFonts w:ascii="Times New Roman" w:hAnsi="Times New Roman" w:cs="Times New Roman"/>
          <w:color w:val="000000" w:themeColor="text1"/>
          <w:sz w:val="28"/>
          <w:szCs w:val="28"/>
          <w:lang w:val="vi-VN"/>
          <w14:textFill>
            <w14:solidFill>
              <w14:schemeClr w14:val="tx1"/>
            </w14:solidFill>
          </w14:textFill>
        </w:rPr>
        <w:t>” đã nói một cách đầy đủ , tỉ mỉ và chi tiết về những ngày tết này mời các bạn cùng tìm đọc</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 Sau các phong tục lễ tết là hội hè một phong tục không thể thiếu trong đời sống con người nếu như lễ tết chủ yếu nằm trong phạm vi của từng gia đình thì lễ hội lại diễn ra trong phạm vi cộng đồng. Lễ hội là một sản phẩm và là một biểu hiện của nền văn hóa</w:t>
      </w:r>
      <w:r>
        <w:rPr>
          <w:rFonts w:ascii="Times New Roman" w:hAnsi="Times New Roman" w:cs="Times New Roman"/>
          <w:color w:val="000000" w:themeColor="text1"/>
          <w:sz w:val="28"/>
          <w:szCs w:val="28"/>
          <w14:textFill>
            <w14:solidFill>
              <w14:schemeClr w14:val="tx1"/>
            </w14:solidFill>
          </w14:textFill>
        </w:rPr>
        <w:t>. T</w:t>
      </w:r>
      <w:r>
        <w:rPr>
          <w:rFonts w:ascii="Times New Roman" w:hAnsi="Times New Roman" w:cs="Times New Roman"/>
          <w:color w:val="000000" w:themeColor="text1"/>
          <w:sz w:val="28"/>
          <w:szCs w:val="28"/>
          <w:lang w:val="vi-VN"/>
          <w14:textFill>
            <w14:solidFill>
              <w14:schemeClr w14:val="tx1"/>
            </w14:solidFill>
          </w14:textFill>
        </w:rPr>
        <w:t>ham gia lễ hội là thể hiện một cách ứng xử văn hóa của người Hà Nội họ tìm trong đỏ sức mạnh của tình đoàn kết tinh thần tương thân tương ái điều này được miêu tả thật sinh động trong truyện “ Đức thánh tăng” trang 181 đến trang 184 .</w:t>
      </w:r>
    </w:p>
    <w:p>
      <w:pPr>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Bên cạnh những phong tục lễ hội đẹp mang giá tị tinh thần cao, thì cũng có nhiều hủ tục còn lạc hậu ấu trĩ là</w:t>
      </w:r>
      <w:r>
        <w:rPr>
          <w:rFonts w:ascii="Times New Roman" w:hAnsi="Times New Roman" w:cs="Times New Roman"/>
          <w:color w:val="000000" w:themeColor="text1"/>
          <w:sz w:val="28"/>
          <w:szCs w:val="28"/>
          <w14:textFill>
            <w14:solidFill>
              <w14:schemeClr w14:val="tx1"/>
            </w14:solidFill>
          </w14:textFill>
        </w:rPr>
        <w:t>m</w:t>
      </w:r>
      <w:r>
        <w:rPr>
          <w:rFonts w:ascii="Times New Roman" w:hAnsi="Times New Roman" w:cs="Times New Roman"/>
          <w:color w:val="000000" w:themeColor="text1"/>
          <w:sz w:val="28"/>
          <w:szCs w:val="28"/>
          <w:lang w:val="vi-VN"/>
          <w14:textFill>
            <w14:solidFill>
              <w14:schemeClr w14:val="tx1"/>
            </w14:solidFill>
          </w14:textFill>
        </w:rPr>
        <w:t xml:space="preserve"> cho con người càng thêm gánh nặng , lo âu. Sự lạc hậu được bộc lộ rõ qua những ngày hội hè , đình đám , và ăn uống trong  </w:t>
      </w:r>
      <w:r>
        <w:rPr>
          <w:rFonts w:ascii="Times New Roman" w:hAnsi="Times New Roman" w:cs="Times New Roman"/>
          <w:color w:val="000000" w:themeColor="text1"/>
          <w:sz w:val="28"/>
          <w:szCs w:val="28"/>
          <w14:textFill>
            <w14:solidFill>
              <w14:schemeClr w14:val="tx1"/>
            </w14:solidFill>
          </w14:textFill>
        </w:rPr>
        <w:t>t</w:t>
      </w:r>
      <w:r>
        <w:rPr>
          <w:rFonts w:ascii="Times New Roman" w:hAnsi="Times New Roman" w:cs="Times New Roman"/>
          <w:color w:val="000000" w:themeColor="text1"/>
          <w:sz w:val="28"/>
          <w:szCs w:val="28"/>
          <w:lang w:val="vi-VN"/>
          <w14:textFill>
            <w14:solidFill>
              <w14:schemeClr w14:val="tx1"/>
            </w14:solidFill>
          </w14:textFill>
        </w:rPr>
        <w:t>ruyện “Đám ma khô”,’ hội làng’’... mời các bạn cùng tìm đọc</w:t>
      </w:r>
    </w:p>
    <w:p>
      <w:pP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Truyện ngắn “Cửa thiền” với cảnh loạn lạc của thời tiền khởi nghĩa và những đóng góp không nhỏ của những nhà sư đối với cách mạng đã khép lại cuốn sách </w:t>
      </w:r>
      <w:r>
        <w:rPr>
          <w:rFonts w:ascii="Times New Roman" w:hAnsi="Times New Roman" w:cs="Times New Roman"/>
          <w:b/>
          <w:color w:val="000000" w:themeColor="text1"/>
          <w:sz w:val="28"/>
          <w:szCs w:val="28"/>
          <w:lang w:val="vi-VN"/>
          <w14:textFill>
            <w14:solidFill>
              <w14:schemeClr w14:val="tx1"/>
            </w14:solidFill>
          </w14:textFill>
        </w:rPr>
        <w:t xml:space="preserve">Chuyện cũ Hà Nội. </w:t>
      </w:r>
      <w:r>
        <w:rPr>
          <w:rFonts w:ascii="Times New Roman" w:hAnsi="Times New Roman" w:cs="Times New Roman"/>
          <w:color w:val="000000" w:themeColor="text1"/>
          <w:sz w:val="28"/>
          <w:szCs w:val="28"/>
          <w:lang w:val="vi-VN"/>
          <w14:textFill>
            <w14:solidFill>
              <w14:schemeClr w14:val="tx1"/>
            </w14:solidFill>
          </w14:textFill>
        </w:rPr>
        <w:t>Và còn rất nhiều , rất nhiều những câu chuyện khác mà đọc nó người đọc không chỉ cảm nhận được bức tranh hiên thực trong những năm xa xưa mà còn cảm nhận rõ tấm lòng yêu mến da diết với những nét đẹp truyền thống văn hóa</w:t>
      </w:r>
      <w:r>
        <w:rPr>
          <w:rFonts w:ascii="Times New Roman" w:hAnsi="Times New Roman" w:cs="Times New Roman"/>
          <w:b/>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lang w:val="vi-VN"/>
          <w14:textFill>
            <w14:solidFill>
              <w14:schemeClr w14:val="tx1"/>
            </w14:solidFill>
          </w14:textFill>
        </w:rPr>
        <w:t xml:space="preserve">dân tộc và xót xa day dứt với những hủ tục lạc hậu </w:t>
      </w:r>
      <w:r>
        <w:rPr>
          <w:rFonts w:ascii="Times New Roman" w:hAnsi="Times New Roman" w:cs="Times New Roman"/>
          <w:color w:val="000000" w:themeColor="text1"/>
          <w:sz w:val="28"/>
          <w:szCs w:val="28"/>
          <w14:textFill>
            <w14:solidFill>
              <w14:schemeClr w14:val="tx1"/>
            </w14:solidFill>
          </w14:textFill>
        </w:rPr>
        <w:t>của tác giả</w:t>
      </w:r>
    </w:p>
    <w:p>
      <w:pPr>
        <w:rPr>
          <w:rFonts w:ascii="Times New Roman" w:hAnsi="Times New Roman" w:cs="Times New Roman"/>
          <w:sz w:val="28"/>
          <w:szCs w:val="28"/>
          <w:lang w:val="vi-VN"/>
        </w:rPr>
      </w:pPr>
      <w:r>
        <w:rPr>
          <w:rFonts w:ascii="Times New Roman" w:hAnsi="Times New Roman" w:cs="Times New Roman"/>
          <w:color w:val="000000" w:themeColor="text1"/>
          <w:sz w:val="28"/>
          <w:szCs w:val="28"/>
          <w:lang w:val="vi-VN"/>
          <w14:textFill>
            <w14:solidFill>
              <w14:schemeClr w14:val="tx1"/>
            </w14:solidFill>
          </w14:textFill>
        </w:rPr>
        <w:t>Thời gian trôi qua</w:t>
      </w:r>
      <w:r>
        <w:rPr>
          <w:rFonts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lang w:val="vi-VN"/>
          <w14:textFill>
            <w14:solidFill>
              <w14:schemeClr w14:val="tx1"/>
            </w14:solidFill>
          </w14:textFill>
        </w:rPr>
        <w:t xml:space="preserve"> vạn vật thay đổi</w:t>
      </w:r>
      <w:r>
        <w:rPr>
          <w:rFonts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lang w:val="vi-VN"/>
          <w14:textFill>
            <w14:solidFill>
              <w14:schemeClr w14:val="tx1"/>
            </w14:solidFill>
          </w14:textFill>
        </w:rPr>
        <w:t xml:space="preserve"> dù không ai muốn </w:t>
      </w:r>
      <w:r>
        <w:rPr>
          <w:rFonts w:ascii="Times New Roman" w:hAnsi="Times New Roman" w:cs="Times New Roman"/>
          <w:color w:val="000000" w:themeColor="text1"/>
          <w:sz w:val="28"/>
          <w:szCs w:val="28"/>
          <w14:textFill>
            <w14:solidFill>
              <w14:schemeClr w14:val="tx1"/>
            </w14:solidFill>
          </w14:textFill>
        </w:rPr>
        <w:t xml:space="preserve">vẫn </w:t>
      </w:r>
      <w:r>
        <w:rPr>
          <w:rFonts w:ascii="Times New Roman" w:hAnsi="Times New Roman" w:cs="Times New Roman"/>
          <w:color w:val="000000" w:themeColor="text1"/>
          <w:sz w:val="28"/>
          <w:szCs w:val="28"/>
          <w:lang w:val="vi-VN"/>
          <w14:textFill>
            <w14:solidFill>
              <w14:schemeClr w14:val="tx1"/>
            </w14:solidFill>
          </w14:textFill>
        </w:rPr>
        <w:t xml:space="preserve">đều phải ra đi theo quy luật của tạo hoá. Năm 2014 Tô Hoài đã mãi mãi ra đi , Với 94 tuổi đời ,75 năm trong sự nghiệp cầm bút, Ông đã để lại cho chúng ta </w:t>
      </w:r>
      <w:r>
        <w:rPr>
          <w:rFonts w:ascii="Times New Roman" w:hAnsi="Times New Roman" w:cs="Times New Roman"/>
          <w:sz w:val="28"/>
          <w:szCs w:val="28"/>
          <w:lang w:val="vi-VN"/>
        </w:rPr>
        <w:t>160 tác phẩm thuộc nhiều thể loại như truyện ngắn, tiểu thuyết, truyện dài, hồi ký ... Trong đó tập truyện “</w:t>
      </w:r>
      <w:r>
        <w:rPr>
          <w:rFonts w:ascii="Times New Roman" w:hAnsi="Times New Roman" w:cs="Times New Roman"/>
          <w:b/>
          <w:sz w:val="28"/>
          <w:szCs w:val="28"/>
        </w:rPr>
        <w:t>C</w:t>
      </w:r>
      <w:r>
        <w:rPr>
          <w:rFonts w:ascii="Times New Roman" w:hAnsi="Times New Roman" w:cs="Times New Roman"/>
          <w:b/>
          <w:sz w:val="28"/>
          <w:szCs w:val="28"/>
          <w:lang w:val="vi-VN"/>
        </w:rPr>
        <w:t>huyện cũ Hà Nội</w:t>
      </w:r>
      <w:r>
        <w:rPr>
          <w:rFonts w:ascii="Times New Roman" w:hAnsi="Times New Roman" w:cs="Times New Roman"/>
          <w:sz w:val="28"/>
          <w:szCs w:val="28"/>
          <w:lang w:val="vi-VN"/>
        </w:rPr>
        <w:t>” với những mẫu chuyện không dài Tô Hoài với tư cách một nhân chứng đã ghi lại muôn mặt đời thường của cái Hà Nội thời thuộc Tây tuy mới qua sáu, bảy mươi năm mà dường như không mấy ai nhớ nữa thậm chí đã trở thành chuyện đời xưa.</w:t>
      </w:r>
    </w:p>
    <w:p>
      <w:pPr>
        <w:rPr>
          <w:rFonts w:hint="default" w:ascii="Times New Roman" w:hAnsi="Times New Roman" w:cs="Times New Roman"/>
          <w:sz w:val="28"/>
          <w:szCs w:val="28"/>
          <w:lang w:val="en-US"/>
        </w:rPr>
      </w:pPr>
      <w:r>
        <w:rPr>
          <w:rFonts w:ascii="Times New Roman" w:hAnsi="Times New Roman" w:cs="Times New Roman"/>
          <w:sz w:val="28"/>
          <w:szCs w:val="28"/>
          <w:lang w:val="vi-VN"/>
        </w:rPr>
        <w:t xml:space="preserve"> Bằng tài văn chương và vốn liếng kiến thức của mình về lịch sử, Tô Hoài không tô hồng cũng không né tránh hiện thực đã viết lên một tập kí sự về lịch sử. </w:t>
      </w:r>
      <w:r>
        <w:rPr>
          <w:rFonts w:ascii="Times New Roman" w:hAnsi="Times New Roman" w:cs="Times New Roman"/>
          <w:b/>
          <w:sz w:val="28"/>
          <w:szCs w:val="28"/>
          <w:lang w:val="vi-VN"/>
        </w:rPr>
        <w:t>Chuyện cũ Hà Nội</w:t>
      </w:r>
      <w:r>
        <w:rPr>
          <w:rFonts w:ascii="Times New Roman" w:hAnsi="Times New Roman" w:cs="Times New Roman"/>
          <w:sz w:val="28"/>
          <w:szCs w:val="28"/>
          <w:lang w:val="vi-VN"/>
        </w:rPr>
        <w:t xml:space="preserve"> sẽ phù hợp và thật sự cần thiết cho các bạn. Bất kể bạn đọc ơ lứa tuổi nào cũng có thể tìm được những điều mình cần biết mà chưa biết. Cuốn sách hiện đang có tại thư viện trường Tiểu học Kim Chung A với SĐK cá biệt STK/3328. Thư viên luôn </w:t>
      </w:r>
      <w:r>
        <w:rPr>
          <w:rFonts w:ascii="Times New Roman" w:hAnsi="Times New Roman" w:cs="Times New Roman"/>
          <w:sz w:val="28"/>
          <w:szCs w:val="28"/>
        </w:rPr>
        <w:t xml:space="preserve">mở cửa </w:t>
      </w:r>
      <w:r>
        <w:rPr>
          <w:rFonts w:ascii="Times New Roman" w:hAnsi="Times New Roman" w:cs="Times New Roman"/>
          <w:sz w:val="28"/>
          <w:szCs w:val="28"/>
          <w:lang w:val="vi-VN"/>
        </w:rPr>
        <w:t>chào đón</w:t>
      </w:r>
      <w:r>
        <w:rPr>
          <w:rFonts w:ascii="Times New Roman" w:hAnsi="Times New Roman" w:cs="Times New Roman"/>
          <w:sz w:val="28"/>
          <w:szCs w:val="28"/>
        </w:rPr>
        <w:t xml:space="preserve"> các</w:t>
      </w:r>
      <w:r>
        <w:rPr>
          <w:rFonts w:ascii="Times New Roman" w:hAnsi="Times New Roman" w:cs="Times New Roman"/>
          <w:sz w:val="28"/>
          <w:szCs w:val="28"/>
          <w:lang w:val="vi-VN"/>
        </w:rPr>
        <w:t xml:space="preserve"> bạn </w:t>
      </w:r>
      <w:r>
        <w:rPr>
          <w:rFonts w:hint="default" w:ascii="Times New Roman" w:hAnsi="Times New Roman" w:cs="Times New Roman"/>
          <w:sz w:val="28"/>
          <w:szCs w:val="28"/>
          <w:lang w:val="en-US"/>
        </w:rPr>
        <w:t>!</w:t>
      </w:r>
      <w:bookmarkStart w:id="0" w:name="_GoBack"/>
      <w:bookmarkEnd w:id="0"/>
    </w:p>
    <w:p>
      <w:pPr>
        <w:keepNext w:val="0"/>
        <w:keepLines w:val="0"/>
        <w:widowControl/>
        <w:suppressLineNumbers w:val="0"/>
        <w:spacing w:before="0" w:beforeAutospacing="0" w:after="0" w:afterAutospacing="0" w:line="360" w:lineRule="auto"/>
        <w:ind w:left="0" w:right="0"/>
        <w:jc w:val="left"/>
        <w:rPr>
          <w:b/>
          <w:bCs w:val="0"/>
          <w:i/>
          <w:iCs w:val="0"/>
          <w:sz w:val="28"/>
          <w:szCs w:val="28"/>
          <w:lang w:val="en-US"/>
        </w:rPr>
      </w:pPr>
      <w:r>
        <w:rPr>
          <w:rFonts w:hint="default" w:ascii="Times New Roman" w:hAnsi="Times New Roman" w:eastAsia="Times New Roman" w:cs="Times New Roman"/>
          <w:b/>
          <w:bCs w:val="0"/>
          <w:i/>
          <w:iCs w:val="0"/>
          <w:kern w:val="0"/>
          <w:sz w:val="28"/>
          <w:szCs w:val="28"/>
          <w:lang w:eastAsia="zh-CN" w:bidi="ar"/>
        </w:rPr>
        <w:t xml:space="preserve">                                                                </w:t>
      </w:r>
    </w:p>
    <w:p>
      <w:pPr>
        <w:keepNext w:val="0"/>
        <w:keepLines w:val="0"/>
        <w:widowControl/>
        <w:suppressLineNumbers w:val="0"/>
        <w:spacing w:before="0" w:beforeAutospacing="0" w:after="0" w:afterAutospacing="0" w:line="360" w:lineRule="auto"/>
        <w:ind w:left="0" w:right="0"/>
        <w:jc w:val="left"/>
        <w:rPr>
          <w:b/>
          <w:bCs w:val="0"/>
          <w:sz w:val="28"/>
          <w:szCs w:val="28"/>
        </w:rPr>
      </w:pPr>
      <w:r>
        <w:rPr>
          <w:rFonts w:hint="default" w:ascii="Times New Roman" w:hAnsi="Times New Roman" w:eastAsia="Times New Roman" w:cs="Times New Roman"/>
          <w:b/>
          <w:bCs w:val="0"/>
          <w:i/>
          <w:iCs w:val="0"/>
          <w:kern w:val="0"/>
          <w:sz w:val="28"/>
          <w:szCs w:val="28"/>
          <w:lang w:val="en-US" w:eastAsia="zh-CN" w:bidi="ar"/>
        </w:rPr>
        <w:t xml:space="preserve">                                                                       </w:t>
      </w:r>
      <w:r>
        <w:rPr>
          <w:rFonts w:hint="default" w:ascii="Times New Roman" w:hAnsi="Times New Roman" w:eastAsia="Times New Roman" w:cs="Times New Roman"/>
          <w:b/>
          <w:bCs w:val="0"/>
          <w:i/>
          <w:iCs w:val="0"/>
          <w:kern w:val="0"/>
          <w:sz w:val="28"/>
          <w:szCs w:val="28"/>
          <w:lang w:val="de" w:eastAsia="zh-CN" w:bidi="ar"/>
        </w:rPr>
        <w:t>Kim Chung</w:t>
      </w:r>
      <w:r>
        <w:rPr>
          <w:rFonts w:hint="default" w:ascii="Times New Roman" w:hAnsi="Times New Roman" w:eastAsia="Times New Roman" w:cs="Times New Roman"/>
          <w:kern w:val="0"/>
          <w:sz w:val="28"/>
          <w:szCs w:val="28"/>
          <w:lang w:val="de" w:eastAsia="zh-CN" w:bidi="ar"/>
        </w:rPr>
        <w:t xml:space="preserve">, Ngày </w:t>
      </w:r>
      <w:r>
        <w:rPr>
          <w:rFonts w:hint="default" w:ascii="Times New Roman" w:hAnsi="Times New Roman" w:eastAsia="Times New Roman" w:cs="Times New Roman"/>
          <w:kern w:val="0"/>
          <w:sz w:val="28"/>
          <w:szCs w:val="28"/>
          <w:lang w:val="en-US" w:eastAsia="zh-CN" w:bidi="ar"/>
        </w:rPr>
        <w:t>1</w:t>
      </w:r>
      <w:r>
        <w:rPr>
          <w:rFonts w:hint="default" w:ascii="Times New Roman" w:hAnsi="Times New Roman" w:eastAsia="Times New Roman" w:cs="Times New Roman"/>
          <w:kern w:val="0"/>
          <w:sz w:val="28"/>
          <w:szCs w:val="28"/>
          <w:lang w:val="de" w:eastAsia="zh-CN" w:bidi="ar"/>
        </w:rPr>
        <w:t xml:space="preserve"> tháng </w:t>
      </w:r>
      <w:r>
        <w:rPr>
          <w:rFonts w:hint="default" w:ascii="Times New Roman" w:hAnsi="Times New Roman" w:eastAsia="Times New Roman" w:cs="Times New Roman"/>
          <w:kern w:val="0"/>
          <w:sz w:val="28"/>
          <w:szCs w:val="28"/>
          <w:lang w:val="en-US" w:eastAsia="zh-CN" w:bidi="ar"/>
        </w:rPr>
        <w:t>2</w:t>
      </w:r>
      <w:r>
        <w:rPr>
          <w:rFonts w:hint="default" w:ascii="Times New Roman" w:hAnsi="Times New Roman" w:eastAsia="Times New Roman" w:cs="Times New Roman"/>
          <w:kern w:val="0"/>
          <w:sz w:val="28"/>
          <w:szCs w:val="28"/>
          <w:lang w:val="de" w:eastAsia="zh-CN" w:bidi="ar"/>
        </w:rPr>
        <w:t xml:space="preserve"> năm 20</w:t>
      </w:r>
      <w:r>
        <w:rPr>
          <w:rFonts w:hint="default" w:ascii="Times New Roman" w:hAnsi="Times New Roman" w:eastAsia="Times New Roman" w:cs="Times New Roman"/>
          <w:kern w:val="0"/>
          <w:sz w:val="28"/>
          <w:szCs w:val="28"/>
          <w:lang w:eastAsia="zh-CN" w:bidi="ar"/>
        </w:rPr>
        <w:t>2</w:t>
      </w:r>
      <w:r>
        <w:rPr>
          <w:rFonts w:hint="default" w:ascii="Times New Roman" w:hAnsi="Times New Roman" w:eastAsia="Times New Roman" w:cs="Times New Roman"/>
          <w:kern w:val="0"/>
          <w:sz w:val="28"/>
          <w:szCs w:val="28"/>
          <w:lang w:val="en-US" w:eastAsia="zh-CN" w:bidi="ar"/>
        </w:rPr>
        <w:t>4</w:t>
      </w:r>
    </w:p>
    <w:p>
      <w:pPr>
        <w:keepNext w:val="0"/>
        <w:keepLines w:val="0"/>
        <w:widowControl/>
        <w:suppressLineNumbers w:val="0"/>
        <w:tabs>
          <w:tab w:val="center" w:pos="4844"/>
        </w:tabs>
        <w:spacing w:before="0" w:beforeAutospacing="0" w:after="0" w:afterAutospacing="0" w:line="360" w:lineRule="auto"/>
        <w:ind w:left="0" w:right="0"/>
        <w:jc w:val="left"/>
        <w:rPr>
          <w:sz w:val="28"/>
          <w:szCs w:val="28"/>
          <w:lang w:val="de"/>
        </w:rPr>
      </w:pPr>
      <w:r>
        <w:rPr>
          <w:rFonts w:hint="default" w:ascii="Times New Roman" w:hAnsi="Times New Roman" w:eastAsia="Times New Roman" w:cs="Times New Roman"/>
          <w:b/>
          <w:bCs w:val="0"/>
          <w:kern w:val="0"/>
          <w:sz w:val="28"/>
          <w:szCs w:val="28"/>
          <w:lang w:val="en-US" w:eastAsia="zh-CN" w:bidi="ar"/>
        </w:rPr>
        <w:t>X</w:t>
      </w:r>
      <w:r>
        <w:rPr>
          <w:rFonts w:hint="default" w:ascii="Times New Roman" w:hAnsi="Times New Roman" w:eastAsia="Times New Roman" w:cs="Times New Roman"/>
          <w:b/>
          <w:bCs w:val="0"/>
          <w:kern w:val="0"/>
          <w:sz w:val="28"/>
          <w:szCs w:val="28"/>
          <w:lang w:val="de" w:eastAsia="zh-CN" w:bidi="ar"/>
        </w:rPr>
        <w:t xml:space="preserve">ác nhận của BGH                   </w:t>
      </w:r>
      <w:r>
        <w:rPr>
          <w:rFonts w:hint="default" w:ascii="Times New Roman" w:hAnsi="Times New Roman" w:eastAsia="Times New Roman" w:cs="Times New Roman"/>
          <w:b/>
          <w:bCs w:val="0"/>
          <w:kern w:val="0"/>
          <w:sz w:val="28"/>
          <w:szCs w:val="28"/>
          <w:lang w:val="en-US" w:eastAsia="zh-CN" w:bidi="ar"/>
        </w:rPr>
        <w:t xml:space="preserve">                                  </w:t>
      </w:r>
      <w:r>
        <w:rPr>
          <w:rFonts w:hint="default" w:ascii="Times New Roman" w:hAnsi="Times New Roman" w:eastAsia="Times New Roman" w:cs="Times New Roman"/>
          <w:b/>
          <w:bCs w:val="0"/>
          <w:kern w:val="0"/>
          <w:sz w:val="28"/>
          <w:szCs w:val="28"/>
          <w:lang w:val="de" w:eastAsia="zh-CN" w:bidi="ar"/>
        </w:rPr>
        <w:t xml:space="preserve">  </w:t>
      </w:r>
      <w:r>
        <w:rPr>
          <w:rFonts w:hint="default" w:ascii="Times New Roman" w:hAnsi="Times New Roman" w:eastAsia="Times New Roman" w:cs="Times New Roman"/>
          <w:b/>
          <w:bCs w:val="0"/>
          <w:kern w:val="0"/>
          <w:sz w:val="28"/>
          <w:szCs w:val="28"/>
          <w:lang w:val="de" w:eastAsia="zh-CN" w:bidi="ar"/>
        </w:rPr>
        <w:tab/>
      </w:r>
      <w:r>
        <w:rPr>
          <w:rFonts w:hint="default" w:ascii="Times New Roman" w:hAnsi="Times New Roman" w:eastAsia="Times New Roman" w:cs="Times New Roman"/>
          <w:b/>
          <w:bCs w:val="0"/>
          <w:kern w:val="0"/>
          <w:sz w:val="28"/>
          <w:szCs w:val="28"/>
          <w:lang w:val="de" w:eastAsia="zh-CN" w:bidi="ar"/>
        </w:rPr>
        <w:t>Người viết và thực hiện</w:t>
      </w:r>
      <w:r>
        <w:rPr>
          <w:rFonts w:hint="default" w:ascii="Times New Roman" w:hAnsi="Times New Roman" w:eastAsia="Times New Roman" w:cs="Times New Roman"/>
          <w:kern w:val="0"/>
          <w:sz w:val="28"/>
          <w:szCs w:val="28"/>
          <w:lang w:val="de" w:eastAsia="zh-CN" w:bidi="ar"/>
        </w:rPr>
        <w:t xml:space="preserve">                           </w:t>
      </w:r>
    </w:p>
    <w:p>
      <w:pPr>
        <w:keepNext w:val="0"/>
        <w:keepLines w:val="0"/>
        <w:widowControl/>
        <w:suppressLineNumbers w:val="0"/>
        <w:spacing w:before="0" w:beforeAutospacing="0" w:after="0" w:afterAutospacing="0" w:line="360" w:lineRule="auto"/>
        <w:ind w:left="0" w:right="0"/>
        <w:jc w:val="left"/>
        <w:rPr>
          <w:b/>
          <w:bCs w:val="0"/>
          <w:sz w:val="28"/>
          <w:szCs w:val="28"/>
          <w:lang w:val="de"/>
        </w:rPr>
      </w:pPr>
    </w:p>
    <w:p>
      <w:pPr>
        <w:keepNext w:val="0"/>
        <w:keepLines w:val="0"/>
        <w:widowControl/>
        <w:suppressLineNumbers w:val="0"/>
        <w:spacing w:before="0" w:beforeAutospacing="0" w:after="0" w:afterAutospacing="0" w:line="360" w:lineRule="auto"/>
        <w:ind w:left="6480" w:right="0"/>
        <w:jc w:val="left"/>
        <w:rPr>
          <w:b/>
          <w:bCs w:val="0"/>
          <w:color w:val="000000"/>
          <w:sz w:val="28"/>
          <w:szCs w:val="28"/>
        </w:rPr>
      </w:pPr>
      <w:r>
        <w:rPr>
          <w:rFonts w:hint="default" w:ascii="Times New Roman" w:hAnsi="Times New Roman" w:eastAsia="Times New Roman" w:cs="Times New Roman"/>
          <w:b/>
          <w:bCs w:val="0"/>
          <w:kern w:val="0"/>
          <w:sz w:val="28"/>
          <w:szCs w:val="28"/>
          <w:lang w:val="de" w:eastAsia="zh-CN" w:bidi="ar"/>
        </w:rPr>
        <w:tab/>
      </w:r>
      <w:r>
        <w:rPr>
          <w:rFonts w:hint="default" w:ascii="Times New Roman" w:hAnsi="Times New Roman" w:eastAsia="Times New Roman" w:cs="Times New Roman"/>
          <w:b/>
          <w:bCs w:val="0"/>
          <w:kern w:val="0"/>
          <w:sz w:val="28"/>
          <w:szCs w:val="28"/>
          <w:lang w:val="de" w:eastAsia="zh-CN" w:bidi="ar"/>
        </w:rPr>
        <w:tab/>
      </w:r>
      <w:r>
        <w:rPr>
          <w:rFonts w:hint="default" w:ascii="Times New Roman" w:hAnsi="Times New Roman" w:eastAsia="Times New Roman" w:cs="Times New Roman"/>
          <w:b/>
          <w:bCs w:val="0"/>
          <w:kern w:val="0"/>
          <w:sz w:val="28"/>
          <w:szCs w:val="28"/>
          <w:lang w:val="de" w:eastAsia="zh-CN" w:bidi="ar"/>
        </w:rPr>
        <w:t xml:space="preserve">                            </w:t>
      </w:r>
      <w:r>
        <w:rPr>
          <w:rFonts w:hint="default" w:ascii="Times New Roman" w:hAnsi="Times New Roman" w:eastAsia="Times New Roman" w:cs="Times New Roman"/>
          <w:kern w:val="0"/>
          <w:sz w:val="28"/>
          <w:szCs w:val="28"/>
          <w:lang w:val="de" w:eastAsia="zh-CN" w:bidi="ar"/>
        </w:rPr>
        <w:t xml:space="preserve">                                                                                                                                                                         </w:t>
      </w:r>
      <w:r>
        <w:rPr>
          <w:rFonts w:hint="default" w:ascii="Times New Roman" w:hAnsi="Times New Roman" w:eastAsia="Times New Roman" w:cs="Times New Roman"/>
          <w:kern w:val="0"/>
          <w:sz w:val="28"/>
          <w:szCs w:val="28"/>
          <w:lang w:eastAsia="zh-CN" w:bidi="ar"/>
        </w:rPr>
        <w:t xml:space="preserve">                             </w:t>
      </w:r>
      <w:r>
        <w:rPr>
          <w:rFonts w:hint="default" w:ascii="Times New Roman" w:hAnsi="Times New Roman" w:eastAsia="Times New Roman" w:cs="Times New Roman"/>
          <w:kern w:val="0"/>
          <w:sz w:val="28"/>
          <w:szCs w:val="28"/>
          <w:lang w:val="de" w:eastAsia="zh-CN" w:bidi="ar"/>
        </w:rPr>
        <w:t>Lê Thúy Hằn</w:t>
      </w:r>
      <w:r>
        <w:rPr>
          <w:rFonts w:hint="default" w:ascii="Times New Roman" w:hAnsi="Times New Roman" w:eastAsia="Times New Roman" w:cs="Times New Roman"/>
          <w:kern w:val="0"/>
          <w:sz w:val="28"/>
          <w:szCs w:val="28"/>
          <w:lang w:eastAsia="zh-CN" w:bidi="ar"/>
        </w:rPr>
        <w:t>g</w:t>
      </w:r>
    </w:p>
    <w:p>
      <w:pPr>
        <w:rPr>
          <w:rFonts w:ascii="Times New Roman" w:hAnsi="Times New Roman" w:cs="Times New Roman"/>
          <w:sz w:val="28"/>
          <w:szCs w:val="28"/>
          <w:lang w:val="vi-VN"/>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Malgun Gothic">
    <w:panose1 w:val="020B0503020000020004"/>
    <w:charset w:val="81"/>
    <w:family w:val="auto"/>
    <w:pitch w:val="default"/>
    <w:sig w:usb0="900002AF" w:usb1="01D77CFB" w:usb2="00000012" w:usb3="00000000" w:csb0="00080001"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432CC"/>
    <w:multiLevelType w:val="multilevel"/>
    <w:tmpl w:val="247432C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72EF1033"/>
    <w:multiLevelType w:val="multilevel"/>
    <w:tmpl w:val="72EF1033"/>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5F2"/>
    <w:rsid w:val="000522A3"/>
    <w:rsid w:val="00094373"/>
    <w:rsid w:val="000A15CE"/>
    <w:rsid w:val="000C4A21"/>
    <w:rsid w:val="001004EA"/>
    <w:rsid w:val="00206C28"/>
    <w:rsid w:val="002B06DF"/>
    <w:rsid w:val="0044141D"/>
    <w:rsid w:val="0046461A"/>
    <w:rsid w:val="00487B0E"/>
    <w:rsid w:val="004E580E"/>
    <w:rsid w:val="005672BE"/>
    <w:rsid w:val="005E2DAD"/>
    <w:rsid w:val="00606E3A"/>
    <w:rsid w:val="00705D68"/>
    <w:rsid w:val="007133B8"/>
    <w:rsid w:val="007B420C"/>
    <w:rsid w:val="008E05F2"/>
    <w:rsid w:val="0099336C"/>
    <w:rsid w:val="009A296A"/>
    <w:rsid w:val="009E1C92"/>
    <w:rsid w:val="00A61DA1"/>
    <w:rsid w:val="00AC6E94"/>
    <w:rsid w:val="00B20099"/>
    <w:rsid w:val="00BC7388"/>
    <w:rsid w:val="00BF1199"/>
    <w:rsid w:val="00CD16F1"/>
    <w:rsid w:val="00D40949"/>
    <w:rsid w:val="00D5325B"/>
    <w:rsid w:val="00E504C6"/>
    <w:rsid w:val="00E813B9"/>
    <w:rsid w:val="00E90FE7"/>
    <w:rsid w:val="00EF5395"/>
    <w:rsid w:val="00F94B66"/>
    <w:rsid w:val="00FF4C1B"/>
    <w:rsid w:val="54DF0EAE"/>
    <w:rsid w:val="5F875CD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ko-KR" w:bidi="ar-SA"/>
    </w:rPr>
  </w:style>
  <w:style w:type="character" w:default="1" w:styleId="2">
    <w:name w:val="Default Paragraph Font"/>
    <w:semiHidden/>
    <w:unhideWhenUsed/>
    <w:uiPriority w:val="1"/>
  </w:style>
  <w:style w:type="table" w:default="1" w:styleId="3">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1192</Words>
  <Characters>6801</Characters>
  <Lines>56</Lines>
  <Paragraphs>15</Paragraphs>
  <TotalTime>6</TotalTime>
  <ScaleCrop>false</ScaleCrop>
  <LinksUpToDate>false</LinksUpToDate>
  <CharactersWithSpaces>7978</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2023-02-27T07:13:00Z</dcterms:created>
  <dc:creator>Windows User</dc:creator>
  <cp:lastModifiedBy>Administrator</cp:lastModifiedBy>
  <dcterms:modified xsi:type="dcterms:W3CDTF">2024-04-18T10:53:15Z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6C341B4219624208B4018E3DA8EF5919_13</vt:lpwstr>
  </property>
</Properties>
</file>