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DE3B0F" w:rsidRPr="00DE3B0F" w:rsidTr="00DE3B0F">
        <w:trPr>
          <w:tblCellSpacing w:w="0" w:type="dxa"/>
        </w:trPr>
        <w:tc>
          <w:tcPr>
            <w:tcW w:w="3348" w:type="dxa"/>
            <w:shd w:val="clear" w:color="auto" w:fill="FFFFFF"/>
            <w:tcMar>
              <w:top w:w="0" w:type="dxa"/>
              <w:left w:w="108" w:type="dxa"/>
              <w:bottom w:w="0" w:type="dxa"/>
              <w:right w:w="108" w:type="dxa"/>
            </w:tcMar>
            <w:hideMark/>
          </w:tcPr>
          <w:p w:rsidR="00DE3B0F" w:rsidRPr="00DE3B0F" w:rsidRDefault="00DE3B0F" w:rsidP="00DE3B0F">
            <w:pPr>
              <w:spacing w:before="120" w:after="120" w:line="234" w:lineRule="atLeast"/>
              <w:jc w:val="center"/>
              <w:rPr>
                <w:rFonts w:ascii="Arial" w:eastAsia="Times New Roman" w:hAnsi="Arial" w:cs="Arial"/>
                <w:color w:val="000000"/>
                <w:sz w:val="18"/>
                <w:szCs w:val="18"/>
              </w:rPr>
            </w:pPr>
            <w:r w:rsidRPr="00DE3B0F">
              <w:rPr>
                <w:rFonts w:ascii="Arial" w:eastAsia="Times New Roman" w:hAnsi="Arial" w:cs="Arial"/>
                <w:b/>
                <w:bCs/>
                <w:color w:val="000000"/>
                <w:sz w:val="18"/>
                <w:szCs w:val="18"/>
                <w:lang w:val="vi-VN"/>
              </w:rPr>
              <w:t>BỘ GIÁO DỤC VÀ ĐÀO TẠO</w:t>
            </w:r>
            <w:r w:rsidRPr="00DE3B0F">
              <w:rPr>
                <w:rFonts w:ascii="Arial" w:eastAsia="Times New Roman" w:hAnsi="Arial" w:cs="Arial"/>
                <w:b/>
                <w:bCs/>
                <w:color w:val="000000"/>
                <w:sz w:val="18"/>
                <w:szCs w:val="18"/>
                <w:lang w:val="vi-VN"/>
              </w:rPr>
              <w:br/>
              <w:t>-------</w:t>
            </w:r>
          </w:p>
        </w:tc>
        <w:tc>
          <w:tcPr>
            <w:tcW w:w="5508" w:type="dxa"/>
            <w:shd w:val="clear" w:color="auto" w:fill="FFFFFF"/>
            <w:tcMar>
              <w:top w:w="0" w:type="dxa"/>
              <w:left w:w="108" w:type="dxa"/>
              <w:bottom w:w="0" w:type="dxa"/>
              <w:right w:w="108" w:type="dxa"/>
            </w:tcMar>
            <w:hideMark/>
          </w:tcPr>
          <w:p w:rsidR="00DE3B0F" w:rsidRPr="00DE3B0F" w:rsidRDefault="00DE3B0F" w:rsidP="00DE3B0F">
            <w:pPr>
              <w:spacing w:before="120" w:after="120" w:line="234" w:lineRule="atLeast"/>
              <w:jc w:val="center"/>
              <w:rPr>
                <w:rFonts w:ascii="Arial" w:eastAsia="Times New Roman" w:hAnsi="Arial" w:cs="Arial"/>
                <w:color w:val="000000"/>
                <w:sz w:val="18"/>
                <w:szCs w:val="18"/>
              </w:rPr>
            </w:pPr>
            <w:r w:rsidRPr="00DE3B0F">
              <w:rPr>
                <w:rFonts w:ascii="Arial" w:eastAsia="Times New Roman" w:hAnsi="Arial" w:cs="Arial"/>
                <w:b/>
                <w:bCs/>
                <w:color w:val="000000"/>
                <w:sz w:val="18"/>
                <w:szCs w:val="18"/>
                <w:lang w:val="vi-VN"/>
              </w:rPr>
              <w:t>CỘNG HÒA XÃ HỘI CHỦ NGHĨA VIỆT NAM</w:t>
            </w:r>
            <w:r w:rsidRPr="00DE3B0F">
              <w:rPr>
                <w:rFonts w:ascii="Arial" w:eastAsia="Times New Roman" w:hAnsi="Arial" w:cs="Arial"/>
                <w:b/>
                <w:bCs/>
                <w:color w:val="000000"/>
                <w:sz w:val="18"/>
                <w:szCs w:val="18"/>
                <w:lang w:val="vi-VN"/>
              </w:rPr>
              <w:br/>
              <w:t>Độc lập - Tự do - Hạnh phúc</w:t>
            </w:r>
            <w:r w:rsidRPr="00DE3B0F">
              <w:rPr>
                <w:rFonts w:ascii="Arial" w:eastAsia="Times New Roman" w:hAnsi="Arial" w:cs="Arial"/>
                <w:b/>
                <w:bCs/>
                <w:color w:val="000000"/>
                <w:sz w:val="18"/>
                <w:szCs w:val="18"/>
                <w:lang w:val="vi-VN"/>
              </w:rPr>
              <w:br/>
              <w:t>---------------</w:t>
            </w:r>
          </w:p>
        </w:tc>
      </w:tr>
      <w:tr w:rsidR="00DE3B0F" w:rsidRPr="00DE3B0F" w:rsidTr="00DE3B0F">
        <w:trPr>
          <w:tblCellSpacing w:w="0" w:type="dxa"/>
        </w:trPr>
        <w:tc>
          <w:tcPr>
            <w:tcW w:w="3348" w:type="dxa"/>
            <w:shd w:val="clear" w:color="auto" w:fill="FFFFFF"/>
            <w:tcMar>
              <w:top w:w="0" w:type="dxa"/>
              <w:left w:w="108" w:type="dxa"/>
              <w:bottom w:w="0" w:type="dxa"/>
              <w:right w:w="108" w:type="dxa"/>
            </w:tcMar>
            <w:hideMark/>
          </w:tcPr>
          <w:p w:rsidR="00DE3B0F" w:rsidRPr="00DE3B0F" w:rsidRDefault="00DE3B0F" w:rsidP="00DE3B0F">
            <w:pPr>
              <w:spacing w:before="120" w:after="120" w:line="234" w:lineRule="atLeast"/>
              <w:rPr>
                <w:rFonts w:ascii="Arial" w:eastAsia="Times New Roman" w:hAnsi="Arial" w:cs="Arial"/>
                <w:color w:val="000000"/>
                <w:sz w:val="18"/>
                <w:szCs w:val="18"/>
              </w:rPr>
            </w:pPr>
            <w:r w:rsidRPr="00DE3B0F">
              <w:rPr>
                <w:rFonts w:ascii="Arial" w:eastAsia="Times New Roman" w:hAnsi="Arial" w:cs="Arial"/>
                <w:color w:val="000000"/>
                <w:sz w:val="18"/>
                <w:szCs w:val="18"/>
                <w:lang w:val="vi-VN"/>
              </w:rPr>
              <w:t xml:space="preserve">Số: </w:t>
            </w:r>
            <w:bookmarkStart w:id="0" w:name="_GoBack"/>
            <w:r w:rsidRPr="00DE3B0F">
              <w:rPr>
                <w:rFonts w:ascii="Arial" w:eastAsia="Times New Roman" w:hAnsi="Arial" w:cs="Arial"/>
                <w:color w:val="000000"/>
                <w:sz w:val="18"/>
                <w:szCs w:val="18"/>
                <w:lang w:val="vi-VN"/>
              </w:rPr>
              <w:t>3712/BGDĐT-CSVC</w:t>
            </w:r>
            <w:r w:rsidRPr="00DE3B0F">
              <w:rPr>
                <w:rFonts w:ascii="Arial" w:eastAsia="Times New Roman" w:hAnsi="Arial" w:cs="Arial"/>
                <w:color w:val="000000"/>
                <w:sz w:val="18"/>
                <w:szCs w:val="18"/>
              </w:rPr>
              <w:br/>
            </w:r>
            <w:bookmarkEnd w:id="0"/>
            <w:r w:rsidRPr="00DE3B0F">
              <w:rPr>
                <w:rFonts w:ascii="Arial" w:eastAsia="Times New Roman" w:hAnsi="Arial" w:cs="Arial"/>
                <w:i/>
                <w:iCs/>
                <w:color w:val="000000"/>
                <w:sz w:val="16"/>
                <w:szCs w:val="16"/>
                <w:lang w:val="vi-VN"/>
              </w:rPr>
              <w:t>V/v hướng dẫn thực hiện rà soát, sắp xếp, tổ chức lại các cơ sở giáo dục mầm non, phổ thông</w:t>
            </w:r>
          </w:p>
        </w:tc>
        <w:tc>
          <w:tcPr>
            <w:tcW w:w="5508" w:type="dxa"/>
            <w:shd w:val="clear" w:color="auto" w:fill="FFFFFF"/>
            <w:tcMar>
              <w:top w:w="0" w:type="dxa"/>
              <w:left w:w="108" w:type="dxa"/>
              <w:bottom w:w="0" w:type="dxa"/>
              <w:right w:w="108" w:type="dxa"/>
            </w:tcMar>
            <w:hideMark/>
          </w:tcPr>
          <w:p w:rsidR="00DE3B0F" w:rsidRPr="00DE3B0F" w:rsidRDefault="00DE3B0F" w:rsidP="00DE3B0F">
            <w:pPr>
              <w:spacing w:before="120" w:after="120" w:line="234" w:lineRule="atLeast"/>
              <w:jc w:val="right"/>
              <w:rPr>
                <w:rFonts w:ascii="Arial" w:eastAsia="Times New Roman" w:hAnsi="Arial" w:cs="Arial"/>
                <w:color w:val="000000"/>
                <w:sz w:val="18"/>
                <w:szCs w:val="18"/>
              </w:rPr>
            </w:pPr>
            <w:r w:rsidRPr="00DE3B0F">
              <w:rPr>
                <w:rFonts w:ascii="Arial" w:eastAsia="Times New Roman" w:hAnsi="Arial" w:cs="Arial"/>
                <w:i/>
                <w:iCs/>
                <w:color w:val="000000"/>
                <w:sz w:val="18"/>
                <w:szCs w:val="18"/>
                <w:lang w:val="vi-VN"/>
              </w:rPr>
              <w:t>Hà Nội, ngày </w:t>
            </w:r>
            <w:r w:rsidRPr="00DE3B0F">
              <w:rPr>
                <w:rFonts w:ascii="Arial" w:eastAsia="Times New Roman" w:hAnsi="Arial" w:cs="Arial"/>
                <w:i/>
                <w:iCs/>
                <w:color w:val="000000"/>
                <w:sz w:val="18"/>
                <w:szCs w:val="18"/>
              </w:rPr>
              <w:t>24</w:t>
            </w:r>
            <w:r w:rsidRPr="00DE3B0F">
              <w:rPr>
                <w:rFonts w:ascii="Arial" w:eastAsia="Times New Roman" w:hAnsi="Arial" w:cs="Arial"/>
                <w:i/>
                <w:iCs/>
                <w:color w:val="000000"/>
                <w:sz w:val="18"/>
                <w:szCs w:val="18"/>
                <w:lang w:val="vi-VN"/>
              </w:rPr>
              <w:t> tháng </w:t>
            </w:r>
            <w:r w:rsidRPr="00DE3B0F">
              <w:rPr>
                <w:rFonts w:ascii="Arial" w:eastAsia="Times New Roman" w:hAnsi="Arial" w:cs="Arial"/>
                <w:i/>
                <w:iCs/>
                <w:color w:val="000000"/>
                <w:sz w:val="18"/>
                <w:szCs w:val="18"/>
              </w:rPr>
              <w:t>08</w:t>
            </w:r>
            <w:r w:rsidRPr="00DE3B0F">
              <w:rPr>
                <w:rFonts w:ascii="Arial" w:eastAsia="Times New Roman" w:hAnsi="Arial" w:cs="Arial"/>
                <w:i/>
                <w:iCs/>
                <w:color w:val="000000"/>
                <w:sz w:val="18"/>
                <w:szCs w:val="18"/>
                <w:lang w:val="vi-VN"/>
              </w:rPr>
              <w:t> năm </w:t>
            </w:r>
            <w:r w:rsidRPr="00DE3B0F">
              <w:rPr>
                <w:rFonts w:ascii="Arial" w:eastAsia="Times New Roman" w:hAnsi="Arial" w:cs="Arial"/>
                <w:i/>
                <w:iCs/>
                <w:color w:val="000000"/>
                <w:sz w:val="18"/>
                <w:szCs w:val="18"/>
              </w:rPr>
              <w:t>2018</w:t>
            </w:r>
          </w:p>
        </w:tc>
      </w:tr>
    </w:tbl>
    <w:p w:rsidR="00DE3B0F" w:rsidRPr="00DE3B0F" w:rsidRDefault="00DE3B0F" w:rsidP="00DE3B0F">
      <w:pPr>
        <w:shd w:val="clear" w:color="auto" w:fill="FFFFFF"/>
        <w:spacing w:before="120" w:after="120" w:line="234" w:lineRule="atLeast"/>
        <w:rPr>
          <w:rFonts w:ascii="Arial" w:eastAsia="Times New Roman" w:hAnsi="Arial" w:cs="Arial"/>
          <w:color w:val="000000"/>
          <w:sz w:val="18"/>
          <w:szCs w:val="18"/>
        </w:rPr>
      </w:pPr>
      <w:r w:rsidRPr="00DE3B0F">
        <w:rPr>
          <w:rFonts w:ascii="Arial" w:eastAsia="Times New Roman" w:hAnsi="Arial" w:cs="Arial"/>
          <w:color w:val="000000"/>
          <w:sz w:val="18"/>
          <w:szCs w:val="18"/>
        </w:rPr>
        <w:t> </w:t>
      </w:r>
    </w:p>
    <w:p w:rsidR="00DE3B0F" w:rsidRPr="00DE3B0F" w:rsidRDefault="00DE3B0F" w:rsidP="00DE3B0F">
      <w:pPr>
        <w:shd w:val="clear" w:color="auto" w:fill="FFFFFF"/>
        <w:spacing w:before="120" w:after="120" w:line="234" w:lineRule="atLeast"/>
        <w:jc w:val="center"/>
        <w:rPr>
          <w:rFonts w:ascii="Arial" w:eastAsia="Times New Roman" w:hAnsi="Arial" w:cs="Arial"/>
          <w:color w:val="000000"/>
          <w:sz w:val="18"/>
          <w:szCs w:val="18"/>
        </w:rPr>
      </w:pPr>
      <w:r w:rsidRPr="00DE3B0F">
        <w:rPr>
          <w:rFonts w:ascii="Arial" w:eastAsia="Times New Roman" w:hAnsi="Arial" w:cs="Arial"/>
          <w:b/>
          <w:bCs/>
          <w:color w:val="000000"/>
          <w:sz w:val="18"/>
          <w:szCs w:val="18"/>
          <w:lang w:val="vi-VN"/>
        </w:rPr>
        <w:t>Kính gửi:</w:t>
      </w:r>
      <w:r w:rsidRPr="00DE3B0F">
        <w:rPr>
          <w:rFonts w:ascii="Arial" w:eastAsia="Times New Roman" w:hAnsi="Arial" w:cs="Arial"/>
          <w:color w:val="000000"/>
          <w:sz w:val="18"/>
          <w:szCs w:val="18"/>
          <w:lang w:val="vi-VN"/>
        </w:rPr>
        <w:t> Ủy ban nhân dân các tỉnh/thành phố trực thuộc Trung ương</w:t>
      </w:r>
    </w:p>
    <w:p w:rsidR="00DE3B0F" w:rsidRPr="00DE3B0F" w:rsidRDefault="00DE3B0F" w:rsidP="00DE3B0F">
      <w:pPr>
        <w:shd w:val="clear" w:color="auto" w:fill="FFFFFF"/>
        <w:spacing w:before="120" w:after="120" w:line="234" w:lineRule="atLeast"/>
        <w:rPr>
          <w:rFonts w:ascii="Arial" w:eastAsia="Times New Roman" w:hAnsi="Arial" w:cs="Arial"/>
          <w:color w:val="000000"/>
          <w:sz w:val="18"/>
          <w:szCs w:val="18"/>
        </w:rPr>
      </w:pPr>
      <w:r w:rsidRPr="00DE3B0F">
        <w:rPr>
          <w:rFonts w:ascii="Arial" w:eastAsia="Times New Roman" w:hAnsi="Arial" w:cs="Arial"/>
          <w:color w:val="000000"/>
          <w:sz w:val="18"/>
          <w:szCs w:val="18"/>
          <w:lang w:val="vi-VN"/>
        </w:rPr>
        <w:t>Thực hiện Nghị quyết số 19-NQ/TW ngày 25/10/2017 Hội nghị lần thứ 6 Ban Chấp hành Trung ương khóa XII (Nghị quyết số 19/NQ-TW) và Nghị quyết số 08/NQ-CP ngày 24/01/2018 (Nghị quyết số 08/NQ-CP) về Chương trình hành động của Chính phủ thực hiện Nghị quyết số 19-NQ/TW, nhi</w:t>
      </w:r>
      <w:r w:rsidRPr="00DE3B0F">
        <w:rPr>
          <w:rFonts w:ascii="Arial" w:eastAsia="Times New Roman" w:hAnsi="Arial" w:cs="Arial"/>
          <w:color w:val="000000"/>
          <w:sz w:val="18"/>
          <w:szCs w:val="18"/>
        </w:rPr>
        <w:t>ề</w:t>
      </w:r>
      <w:r w:rsidRPr="00DE3B0F">
        <w:rPr>
          <w:rFonts w:ascii="Arial" w:eastAsia="Times New Roman" w:hAnsi="Arial" w:cs="Arial"/>
          <w:color w:val="000000"/>
          <w:sz w:val="18"/>
          <w:szCs w:val="18"/>
          <w:lang w:val="vi-VN"/>
        </w:rPr>
        <w:t>u địa phương đã quan tâm chỉ đạo thực hiện việc sắp xếp, tổ chức lại các đơn vị sự nghiệp công lập đối với lĩnh vực giáo dục và đào tạo. K</w:t>
      </w:r>
      <w:r w:rsidRPr="00DE3B0F">
        <w:rPr>
          <w:rFonts w:ascii="Arial" w:eastAsia="Times New Roman" w:hAnsi="Arial" w:cs="Arial"/>
          <w:color w:val="000000"/>
          <w:sz w:val="18"/>
          <w:szCs w:val="18"/>
        </w:rPr>
        <w:t>ế</w:t>
      </w:r>
      <w:r w:rsidRPr="00DE3B0F">
        <w:rPr>
          <w:rFonts w:ascii="Arial" w:eastAsia="Times New Roman" w:hAnsi="Arial" w:cs="Arial"/>
          <w:color w:val="000000"/>
          <w:sz w:val="18"/>
          <w:szCs w:val="18"/>
          <w:lang w:val="vi-VN"/>
        </w:rPr>
        <w:t>t quả nhi</w:t>
      </w:r>
      <w:r w:rsidRPr="00DE3B0F">
        <w:rPr>
          <w:rFonts w:ascii="Arial" w:eastAsia="Times New Roman" w:hAnsi="Arial" w:cs="Arial"/>
          <w:color w:val="000000"/>
          <w:sz w:val="18"/>
          <w:szCs w:val="18"/>
        </w:rPr>
        <w:t>ề</w:t>
      </w:r>
      <w:r w:rsidRPr="00DE3B0F">
        <w:rPr>
          <w:rFonts w:ascii="Arial" w:eastAsia="Times New Roman" w:hAnsi="Arial" w:cs="Arial"/>
          <w:color w:val="000000"/>
          <w:sz w:val="18"/>
          <w:szCs w:val="18"/>
          <w:lang w:val="vi-VN"/>
        </w:rPr>
        <w:t>u </w:t>
      </w:r>
      <w:proofErr w:type="spellStart"/>
      <w:r w:rsidRPr="00DE3B0F">
        <w:rPr>
          <w:rFonts w:ascii="Arial" w:eastAsia="Times New Roman" w:hAnsi="Arial" w:cs="Arial"/>
          <w:color w:val="000000"/>
          <w:sz w:val="18"/>
          <w:szCs w:val="18"/>
        </w:rPr>
        <w:t>điểm</w:t>
      </w:r>
      <w:proofErr w:type="spellEnd"/>
      <w:r w:rsidRPr="00DE3B0F">
        <w:rPr>
          <w:rFonts w:ascii="Arial" w:eastAsia="Times New Roman" w:hAnsi="Arial" w:cs="Arial"/>
          <w:color w:val="000000"/>
          <w:sz w:val="18"/>
          <w:szCs w:val="18"/>
          <w:lang w:val="vi-VN"/>
        </w:rPr>
        <w:t> trường và trường có quy mô nhỏ ở các cấp học m</w:t>
      </w:r>
      <w:r w:rsidRPr="00DE3B0F">
        <w:rPr>
          <w:rFonts w:ascii="Arial" w:eastAsia="Times New Roman" w:hAnsi="Arial" w:cs="Arial"/>
          <w:color w:val="000000"/>
          <w:sz w:val="18"/>
          <w:szCs w:val="18"/>
        </w:rPr>
        <w:t>ầ</w:t>
      </w:r>
      <w:r w:rsidRPr="00DE3B0F">
        <w:rPr>
          <w:rFonts w:ascii="Arial" w:eastAsia="Times New Roman" w:hAnsi="Arial" w:cs="Arial"/>
          <w:color w:val="000000"/>
          <w:sz w:val="18"/>
          <w:szCs w:val="18"/>
          <w:lang w:val="vi-VN"/>
        </w:rPr>
        <w:t>m non, ph</w:t>
      </w:r>
      <w:r w:rsidRPr="00DE3B0F">
        <w:rPr>
          <w:rFonts w:ascii="Arial" w:eastAsia="Times New Roman" w:hAnsi="Arial" w:cs="Arial"/>
          <w:color w:val="000000"/>
          <w:sz w:val="18"/>
          <w:szCs w:val="18"/>
        </w:rPr>
        <w:t>ổ </w:t>
      </w:r>
      <w:r w:rsidRPr="00DE3B0F">
        <w:rPr>
          <w:rFonts w:ascii="Arial" w:eastAsia="Times New Roman" w:hAnsi="Arial" w:cs="Arial"/>
          <w:color w:val="000000"/>
          <w:sz w:val="18"/>
          <w:szCs w:val="18"/>
          <w:lang w:val="vi-VN"/>
        </w:rPr>
        <w:t>thông được s</w:t>
      </w:r>
      <w:r w:rsidRPr="00DE3B0F">
        <w:rPr>
          <w:rFonts w:ascii="Arial" w:eastAsia="Times New Roman" w:hAnsi="Arial" w:cs="Arial"/>
          <w:color w:val="000000"/>
          <w:sz w:val="18"/>
          <w:szCs w:val="18"/>
        </w:rPr>
        <w:t>ắ</w:t>
      </w:r>
      <w:r w:rsidRPr="00DE3B0F">
        <w:rPr>
          <w:rFonts w:ascii="Arial" w:eastAsia="Times New Roman" w:hAnsi="Arial" w:cs="Arial"/>
          <w:color w:val="000000"/>
          <w:sz w:val="18"/>
          <w:szCs w:val="18"/>
          <w:lang w:val="vi-VN"/>
        </w:rPr>
        <w:t>p x</w:t>
      </w:r>
      <w:r w:rsidRPr="00DE3B0F">
        <w:rPr>
          <w:rFonts w:ascii="Arial" w:eastAsia="Times New Roman" w:hAnsi="Arial" w:cs="Arial"/>
          <w:color w:val="000000"/>
          <w:sz w:val="18"/>
          <w:szCs w:val="18"/>
        </w:rPr>
        <w:t>ế</w:t>
      </w:r>
      <w:r w:rsidRPr="00DE3B0F">
        <w:rPr>
          <w:rFonts w:ascii="Arial" w:eastAsia="Times New Roman" w:hAnsi="Arial" w:cs="Arial"/>
          <w:color w:val="000000"/>
          <w:sz w:val="18"/>
          <w:szCs w:val="18"/>
          <w:lang w:val="vi-VN"/>
        </w:rPr>
        <w:t>p, tổ chức lại phù hợp với nhu cầu và Điều kiện thực tế của mỗi đơn vị, địa phương, gắn với nâng cao chất lượng giáo dục.</w:t>
      </w:r>
    </w:p>
    <w:p w:rsidR="00DE3B0F" w:rsidRPr="00DE3B0F" w:rsidRDefault="00DE3B0F" w:rsidP="00DE3B0F">
      <w:pPr>
        <w:shd w:val="clear" w:color="auto" w:fill="FFFFFF"/>
        <w:spacing w:before="120" w:after="120" w:line="234" w:lineRule="atLeast"/>
        <w:rPr>
          <w:rFonts w:ascii="Arial" w:eastAsia="Times New Roman" w:hAnsi="Arial" w:cs="Arial"/>
          <w:color w:val="000000"/>
          <w:sz w:val="18"/>
          <w:szCs w:val="18"/>
        </w:rPr>
      </w:pPr>
      <w:r w:rsidRPr="00DE3B0F">
        <w:rPr>
          <w:rFonts w:ascii="Arial" w:eastAsia="Times New Roman" w:hAnsi="Arial" w:cs="Arial"/>
          <w:color w:val="000000"/>
          <w:sz w:val="18"/>
          <w:szCs w:val="18"/>
          <w:lang w:val="vi-VN"/>
        </w:rPr>
        <w:t>Tuy nhiên, trong quá trình thực hiện, tại một số địa phương còn có những khó khăn, bất cập, dẫn đến việc triển khai thiếu đồng bộ, gây lãng phí và ảnh hưởng đến chất lượng giáo dục.</w:t>
      </w:r>
    </w:p>
    <w:p w:rsidR="00DE3B0F" w:rsidRPr="00DE3B0F" w:rsidRDefault="00DE3B0F" w:rsidP="00DE3B0F">
      <w:pPr>
        <w:shd w:val="clear" w:color="auto" w:fill="FFFFFF"/>
        <w:spacing w:before="120" w:after="120" w:line="234" w:lineRule="atLeast"/>
        <w:rPr>
          <w:rFonts w:ascii="Arial" w:eastAsia="Times New Roman" w:hAnsi="Arial" w:cs="Arial"/>
          <w:color w:val="000000"/>
          <w:sz w:val="18"/>
          <w:szCs w:val="18"/>
        </w:rPr>
      </w:pPr>
      <w:r w:rsidRPr="00DE3B0F">
        <w:rPr>
          <w:rFonts w:ascii="Arial" w:eastAsia="Times New Roman" w:hAnsi="Arial" w:cs="Arial"/>
          <w:color w:val="000000"/>
          <w:sz w:val="18"/>
          <w:szCs w:val="18"/>
          <w:lang w:val="vi-VN"/>
        </w:rPr>
        <w:t>Để khắc phục những hạn chế, tạo sự đồng bộ trong công tác chỉ đạo và tổ chức thực hiện việc sắp xếp, tổ chức lại các cơ sở giáo dục m</w:t>
      </w:r>
      <w:r w:rsidRPr="00DE3B0F">
        <w:rPr>
          <w:rFonts w:ascii="Arial" w:eastAsia="Times New Roman" w:hAnsi="Arial" w:cs="Arial"/>
          <w:color w:val="000000"/>
          <w:sz w:val="18"/>
          <w:szCs w:val="18"/>
        </w:rPr>
        <w:t>ầ</w:t>
      </w:r>
      <w:r w:rsidRPr="00DE3B0F">
        <w:rPr>
          <w:rFonts w:ascii="Arial" w:eastAsia="Times New Roman" w:hAnsi="Arial" w:cs="Arial"/>
          <w:color w:val="000000"/>
          <w:sz w:val="18"/>
          <w:szCs w:val="18"/>
          <w:lang w:val="vi-VN"/>
        </w:rPr>
        <w:t>m non, ph</w:t>
      </w:r>
      <w:r w:rsidRPr="00DE3B0F">
        <w:rPr>
          <w:rFonts w:ascii="Arial" w:eastAsia="Times New Roman" w:hAnsi="Arial" w:cs="Arial"/>
          <w:color w:val="000000"/>
          <w:sz w:val="18"/>
          <w:szCs w:val="18"/>
        </w:rPr>
        <w:t>ổ</w:t>
      </w:r>
      <w:r w:rsidRPr="00DE3B0F">
        <w:rPr>
          <w:rFonts w:ascii="Arial" w:eastAsia="Times New Roman" w:hAnsi="Arial" w:cs="Arial"/>
          <w:color w:val="000000"/>
          <w:sz w:val="18"/>
          <w:szCs w:val="18"/>
          <w:lang w:val="vi-VN"/>
        </w:rPr>
        <w:t> th</w:t>
      </w:r>
      <w:r w:rsidRPr="00DE3B0F">
        <w:rPr>
          <w:rFonts w:ascii="Arial" w:eastAsia="Times New Roman" w:hAnsi="Arial" w:cs="Arial"/>
          <w:color w:val="000000"/>
          <w:sz w:val="18"/>
          <w:szCs w:val="18"/>
        </w:rPr>
        <w:t>ô</w:t>
      </w:r>
      <w:r w:rsidRPr="00DE3B0F">
        <w:rPr>
          <w:rFonts w:ascii="Arial" w:eastAsia="Times New Roman" w:hAnsi="Arial" w:cs="Arial"/>
          <w:color w:val="000000"/>
          <w:sz w:val="18"/>
          <w:szCs w:val="18"/>
          <w:lang w:val="vi-VN"/>
        </w:rPr>
        <w:t>ng đảm bảo hiệu quả đúng tinh thần của Nghị quyết số 19/NQ-TW và Nghị quyết số 08/NQ-CP</w:t>
      </w:r>
      <w:r w:rsidRPr="00DE3B0F">
        <w:rPr>
          <w:rFonts w:ascii="Arial" w:eastAsia="Times New Roman" w:hAnsi="Arial" w:cs="Arial"/>
          <w:color w:val="000000"/>
          <w:sz w:val="18"/>
          <w:szCs w:val="18"/>
        </w:rPr>
        <w:t>, </w:t>
      </w:r>
      <w:r w:rsidRPr="00DE3B0F">
        <w:rPr>
          <w:rFonts w:ascii="Arial" w:eastAsia="Times New Roman" w:hAnsi="Arial" w:cs="Arial"/>
          <w:color w:val="000000"/>
          <w:sz w:val="18"/>
          <w:szCs w:val="18"/>
          <w:lang w:val="vi-VN"/>
        </w:rPr>
        <w:t>Bộ Giáo dục và Đào tạo đề nghị Ủy ban nhân dân các tỉnh/thành phố trực thuộc Trung ương chỉ đạo các cơ quan liên quan thực hiện theo một số nguyên tắc sau:</w:t>
      </w:r>
    </w:p>
    <w:p w:rsidR="00DE3B0F" w:rsidRPr="00DE3B0F" w:rsidRDefault="00DE3B0F" w:rsidP="00DE3B0F">
      <w:pPr>
        <w:shd w:val="clear" w:color="auto" w:fill="FFFFFF"/>
        <w:spacing w:before="120" w:after="120" w:line="234" w:lineRule="atLeast"/>
        <w:rPr>
          <w:rFonts w:ascii="Arial" w:eastAsia="Times New Roman" w:hAnsi="Arial" w:cs="Arial"/>
          <w:color w:val="000000"/>
          <w:sz w:val="18"/>
          <w:szCs w:val="18"/>
        </w:rPr>
      </w:pPr>
      <w:r w:rsidRPr="00DE3B0F">
        <w:rPr>
          <w:rFonts w:ascii="Arial" w:eastAsia="Times New Roman" w:hAnsi="Arial" w:cs="Arial"/>
          <w:b/>
          <w:bCs/>
          <w:color w:val="000000"/>
          <w:sz w:val="18"/>
          <w:szCs w:val="18"/>
          <w:lang w:val="vi-VN"/>
        </w:rPr>
        <w:t>1. Đối với việc dồn dịch các điểm trường và sáp nhập các trường có quy mô nhỏ</w:t>
      </w:r>
    </w:p>
    <w:p w:rsidR="00DE3B0F" w:rsidRPr="00DE3B0F" w:rsidRDefault="00DE3B0F" w:rsidP="00DE3B0F">
      <w:pPr>
        <w:shd w:val="clear" w:color="auto" w:fill="FFFFFF"/>
        <w:spacing w:before="120" w:after="120" w:line="234" w:lineRule="atLeast"/>
        <w:rPr>
          <w:rFonts w:ascii="Arial" w:eastAsia="Times New Roman" w:hAnsi="Arial" w:cs="Arial"/>
          <w:color w:val="000000"/>
          <w:sz w:val="18"/>
          <w:szCs w:val="18"/>
        </w:rPr>
      </w:pPr>
      <w:r w:rsidRPr="00DE3B0F">
        <w:rPr>
          <w:rFonts w:ascii="Arial" w:eastAsia="Times New Roman" w:hAnsi="Arial" w:cs="Arial"/>
          <w:color w:val="000000"/>
          <w:sz w:val="18"/>
          <w:szCs w:val="18"/>
          <w:lang w:val="vi-VN"/>
        </w:rPr>
        <w:t>- Trước nhất cần thực hiện rà soát thực trạng cơ sở vật chất, thiết bị dạy học</w:t>
      </w:r>
      <w:r w:rsidRPr="00DE3B0F">
        <w:rPr>
          <w:rFonts w:ascii="Arial" w:eastAsia="Times New Roman" w:hAnsi="Arial" w:cs="Arial"/>
          <w:color w:val="000000"/>
          <w:sz w:val="18"/>
          <w:szCs w:val="18"/>
        </w:rPr>
        <w:t>; </w:t>
      </w:r>
      <w:r w:rsidRPr="00DE3B0F">
        <w:rPr>
          <w:rFonts w:ascii="Arial" w:eastAsia="Times New Roman" w:hAnsi="Arial" w:cs="Arial"/>
          <w:color w:val="000000"/>
          <w:sz w:val="18"/>
          <w:szCs w:val="18"/>
          <w:lang w:val="vi-VN"/>
        </w:rPr>
        <w:t>đánh giá thực trạng các điểm trường lẻ, các trường có quy mô nhỏ; xây dựng lộ trình cụ thể, phù hợp để triển khai sắp xếp các trường mầm non, tiểu học trung học cơ sở (về Điều kiện địa lý, giao thông, số lượng lớp/trường th</w:t>
      </w:r>
      <w:r w:rsidRPr="00DE3B0F">
        <w:rPr>
          <w:rFonts w:ascii="Arial" w:eastAsia="Times New Roman" w:hAnsi="Arial" w:cs="Arial"/>
          <w:color w:val="000000"/>
          <w:sz w:val="18"/>
          <w:szCs w:val="18"/>
        </w:rPr>
        <w:t>ấ</w:t>
      </w:r>
      <w:r w:rsidRPr="00DE3B0F">
        <w:rPr>
          <w:rFonts w:ascii="Arial" w:eastAsia="Times New Roman" w:hAnsi="Arial" w:cs="Arial"/>
          <w:color w:val="000000"/>
          <w:sz w:val="18"/>
          <w:szCs w:val="18"/>
          <w:lang w:val="vi-VN"/>
        </w:rPr>
        <w:t>p, bố trí điểm lẻ chưa hợp lý) và bố trí số lượng học sinh/lớp theo quy định;</w:t>
      </w:r>
    </w:p>
    <w:p w:rsidR="00DE3B0F" w:rsidRPr="00DE3B0F" w:rsidRDefault="00DE3B0F" w:rsidP="00DE3B0F">
      <w:pPr>
        <w:shd w:val="clear" w:color="auto" w:fill="FFFFFF"/>
        <w:spacing w:before="120" w:after="120" w:line="234" w:lineRule="atLeast"/>
        <w:rPr>
          <w:rFonts w:ascii="Arial" w:eastAsia="Times New Roman" w:hAnsi="Arial" w:cs="Arial"/>
          <w:color w:val="000000"/>
          <w:sz w:val="18"/>
          <w:szCs w:val="18"/>
        </w:rPr>
      </w:pPr>
      <w:r w:rsidRPr="00DE3B0F">
        <w:rPr>
          <w:rFonts w:ascii="Arial" w:eastAsia="Times New Roman" w:hAnsi="Arial" w:cs="Arial"/>
          <w:color w:val="000000"/>
          <w:sz w:val="18"/>
          <w:szCs w:val="18"/>
          <w:lang w:val="vi-VN"/>
        </w:rPr>
        <w:t>- Việc dồn dịch, sáp nhập các điểm trường, trường có quy mô nhỏ phải được thực hiện trên nguyên tắc tạo thuận lợi cho người dân, đảm bảo quyền lợi học tập của học sinh; phù hợp với quy hoạch, yêu cầu phát triển kinh tế - xã hội của địa phương, gắn với mục tiêu xây dựng nông thôn mới, góp phần nâng cao chất lượng giáo dục;</w:t>
      </w:r>
    </w:p>
    <w:p w:rsidR="00DE3B0F" w:rsidRPr="00DE3B0F" w:rsidRDefault="00DE3B0F" w:rsidP="00DE3B0F">
      <w:pPr>
        <w:shd w:val="clear" w:color="auto" w:fill="FFFFFF"/>
        <w:spacing w:before="120" w:after="120" w:line="234" w:lineRule="atLeast"/>
        <w:rPr>
          <w:rFonts w:ascii="Arial" w:eastAsia="Times New Roman" w:hAnsi="Arial" w:cs="Arial"/>
          <w:color w:val="000000"/>
          <w:sz w:val="18"/>
          <w:szCs w:val="18"/>
        </w:rPr>
      </w:pPr>
      <w:r w:rsidRPr="00DE3B0F">
        <w:rPr>
          <w:rFonts w:ascii="Arial" w:eastAsia="Times New Roman" w:hAnsi="Arial" w:cs="Arial"/>
          <w:color w:val="000000"/>
          <w:sz w:val="18"/>
          <w:szCs w:val="18"/>
          <w:lang w:val="vi-VN"/>
        </w:rPr>
        <w:t>- Khắc phục tình trạng trường lớp có quy mô nhỏ và chất lượng giáo dục chưa cao, từ đó có Điều kiện tập trung đầu tư nguồn lực kể cả về đội ngũ cán bộ, giáo viên, nhân viên và cơ sở vật chất, thiết bị dạy học đáp ứng yêu cầu phát triển giáo dục;</w:t>
      </w:r>
    </w:p>
    <w:p w:rsidR="00DE3B0F" w:rsidRPr="00DE3B0F" w:rsidRDefault="00DE3B0F" w:rsidP="00DE3B0F">
      <w:pPr>
        <w:shd w:val="clear" w:color="auto" w:fill="FFFFFF"/>
        <w:spacing w:before="120" w:after="120" w:line="234" w:lineRule="atLeast"/>
        <w:rPr>
          <w:rFonts w:ascii="Arial" w:eastAsia="Times New Roman" w:hAnsi="Arial" w:cs="Arial"/>
          <w:color w:val="000000"/>
          <w:sz w:val="18"/>
          <w:szCs w:val="18"/>
        </w:rPr>
      </w:pPr>
      <w:r w:rsidRPr="00DE3B0F">
        <w:rPr>
          <w:rFonts w:ascii="Arial" w:eastAsia="Times New Roman" w:hAnsi="Arial" w:cs="Arial"/>
          <w:color w:val="000000"/>
          <w:sz w:val="18"/>
          <w:szCs w:val="18"/>
          <w:lang w:val="vi-VN"/>
        </w:rPr>
        <w:t>- Đảm bảo sĩ số học sinh/lớp theo quy định; đồng thời có giải pháp phù hợp thuận lợi, an toàn cho việc đi lại của học sinh khi đến trường; không để xảy ra tình trạng học sinh bỏ học do phải đi lại quá xa;</w:t>
      </w:r>
    </w:p>
    <w:p w:rsidR="00DE3B0F" w:rsidRPr="00DE3B0F" w:rsidRDefault="00DE3B0F" w:rsidP="00DE3B0F">
      <w:pPr>
        <w:shd w:val="clear" w:color="auto" w:fill="FFFFFF"/>
        <w:spacing w:before="120" w:after="120" w:line="234" w:lineRule="atLeast"/>
        <w:rPr>
          <w:rFonts w:ascii="Arial" w:eastAsia="Times New Roman" w:hAnsi="Arial" w:cs="Arial"/>
          <w:color w:val="000000"/>
          <w:sz w:val="18"/>
          <w:szCs w:val="18"/>
        </w:rPr>
      </w:pPr>
      <w:r w:rsidRPr="00DE3B0F">
        <w:rPr>
          <w:rFonts w:ascii="Arial" w:eastAsia="Times New Roman" w:hAnsi="Arial" w:cs="Arial"/>
          <w:color w:val="000000"/>
          <w:sz w:val="18"/>
          <w:szCs w:val="18"/>
        </w:rPr>
        <w:t>- </w:t>
      </w:r>
      <w:r w:rsidRPr="00DE3B0F">
        <w:rPr>
          <w:rFonts w:ascii="Arial" w:eastAsia="Times New Roman" w:hAnsi="Arial" w:cs="Arial"/>
          <w:color w:val="000000"/>
          <w:sz w:val="18"/>
          <w:szCs w:val="18"/>
          <w:lang w:val="vi-VN"/>
        </w:rPr>
        <w:t>Các cơ sở giáo dục thuộc diện dồn dịch điểm lẻ cần chuẩn bị đủ cơ sở vật chất (phòng học, phòng ở bán trú, nhà làm việc, nhà công vụ, các công trình bếp, nhà ăn, nhà vệ sinh, hệ thống điện nước...), đặc biệt đối với các trường bán trú và cấp học mầm non, nhằm bảo đảm duy trì, nâng cao chất lượng giáo dục;</w:t>
      </w:r>
    </w:p>
    <w:p w:rsidR="00DE3B0F" w:rsidRPr="00DE3B0F" w:rsidRDefault="00DE3B0F" w:rsidP="00DE3B0F">
      <w:pPr>
        <w:shd w:val="clear" w:color="auto" w:fill="FFFFFF"/>
        <w:spacing w:before="120" w:after="120" w:line="234" w:lineRule="atLeast"/>
        <w:rPr>
          <w:rFonts w:ascii="Arial" w:eastAsia="Times New Roman" w:hAnsi="Arial" w:cs="Arial"/>
          <w:color w:val="000000"/>
          <w:sz w:val="18"/>
          <w:szCs w:val="18"/>
        </w:rPr>
      </w:pPr>
      <w:r w:rsidRPr="00DE3B0F">
        <w:rPr>
          <w:rFonts w:ascii="Arial" w:eastAsia="Times New Roman" w:hAnsi="Arial" w:cs="Arial"/>
          <w:color w:val="000000"/>
          <w:sz w:val="18"/>
          <w:szCs w:val="18"/>
          <w:lang w:val="vi-VN"/>
        </w:rPr>
        <w:t>- Chỉ sáp nhập đối với những trường có đủ Điều kiện về cơ sở vật chất, thuận lợi về Khoảng cách giữa các điểm trường; quan tâm bồi dưỡng, nâng cao chất lượng đội ngũ giáo viên, cán bộ quản lý các trường sau sáp nhập;</w:t>
      </w:r>
    </w:p>
    <w:p w:rsidR="00DE3B0F" w:rsidRPr="00DE3B0F" w:rsidRDefault="00DE3B0F" w:rsidP="00DE3B0F">
      <w:pPr>
        <w:shd w:val="clear" w:color="auto" w:fill="FFFFFF"/>
        <w:spacing w:before="120" w:after="120" w:line="234" w:lineRule="atLeast"/>
        <w:rPr>
          <w:rFonts w:ascii="Arial" w:eastAsia="Times New Roman" w:hAnsi="Arial" w:cs="Arial"/>
          <w:color w:val="000000"/>
          <w:sz w:val="18"/>
          <w:szCs w:val="18"/>
        </w:rPr>
      </w:pPr>
      <w:r w:rsidRPr="00DE3B0F">
        <w:rPr>
          <w:rFonts w:ascii="Arial" w:eastAsia="Times New Roman" w:hAnsi="Arial" w:cs="Arial"/>
          <w:color w:val="000000"/>
          <w:sz w:val="18"/>
          <w:szCs w:val="18"/>
          <w:lang w:val="vi-VN"/>
        </w:rPr>
        <w:t>- Chỉ sáp nhập các trường có quy mô nhỏ ở cùng địa bàn cấp xã; các trường tiểu học có quy mô dưới 10 lớp, xem xét ghép với trường trung học cơ sở trên cùng địa bàn xã; các xã có 2 đến 3 trường tiểu học, xem xét sáp nhập thành một trường nhưng phải đảm bảo đủ Điều kiện cơ sở vật chất, đội ngũ giáo viên;</w:t>
      </w:r>
    </w:p>
    <w:p w:rsidR="00DE3B0F" w:rsidRPr="00DE3B0F" w:rsidRDefault="00DE3B0F" w:rsidP="00DE3B0F">
      <w:pPr>
        <w:shd w:val="clear" w:color="auto" w:fill="FFFFFF"/>
        <w:spacing w:before="120" w:after="120" w:line="234" w:lineRule="atLeast"/>
        <w:rPr>
          <w:rFonts w:ascii="Arial" w:eastAsia="Times New Roman" w:hAnsi="Arial" w:cs="Arial"/>
          <w:color w:val="000000"/>
          <w:sz w:val="18"/>
          <w:szCs w:val="18"/>
        </w:rPr>
      </w:pPr>
      <w:r w:rsidRPr="00DE3B0F">
        <w:rPr>
          <w:rFonts w:ascii="Arial" w:eastAsia="Times New Roman" w:hAnsi="Arial" w:cs="Arial"/>
          <w:color w:val="000000"/>
          <w:sz w:val="18"/>
          <w:szCs w:val="18"/>
          <w:lang w:val="vi-VN"/>
        </w:rPr>
        <w:t>- Việc sáp nhập để hình thành các trường có nhiều cấp học phải phân khu vực riêng biệt cho từng cấp học nhằm đảm bảo tính đặc thù (về thời lượng tiết học, hình thức tổ chức dạy học...) tránh làm ảnh hưởng đến hoạt động dạy và học của mỗi cấp học;</w:t>
      </w:r>
    </w:p>
    <w:p w:rsidR="00DE3B0F" w:rsidRPr="00DE3B0F" w:rsidRDefault="00DE3B0F" w:rsidP="00DE3B0F">
      <w:pPr>
        <w:shd w:val="clear" w:color="auto" w:fill="FFFFFF"/>
        <w:spacing w:before="120" w:after="120" w:line="234" w:lineRule="atLeast"/>
        <w:rPr>
          <w:rFonts w:ascii="Arial" w:eastAsia="Times New Roman" w:hAnsi="Arial" w:cs="Arial"/>
          <w:color w:val="000000"/>
          <w:sz w:val="18"/>
          <w:szCs w:val="18"/>
        </w:rPr>
      </w:pPr>
      <w:r w:rsidRPr="00DE3B0F">
        <w:rPr>
          <w:rFonts w:ascii="Arial" w:eastAsia="Times New Roman" w:hAnsi="Arial" w:cs="Arial"/>
          <w:color w:val="000000"/>
          <w:sz w:val="18"/>
          <w:szCs w:val="18"/>
          <w:lang w:val="vi-VN"/>
        </w:rPr>
        <w:lastRenderedPageBreak/>
        <w:t>- Không sáp nhập các cơ sở giáo dục mầm non với các cơ sở giáo dục phổ thông;</w:t>
      </w:r>
    </w:p>
    <w:p w:rsidR="00DE3B0F" w:rsidRPr="00DE3B0F" w:rsidRDefault="00DE3B0F" w:rsidP="00DE3B0F">
      <w:pPr>
        <w:shd w:val="clear" w:color="auto" w:fill="FFFFFF"/>
        <w:spacing w:before="120" w:after="120" w:line="234" w:lineRule="atLeast"/>
        <w:rPr>
          <w:rFonts w:ascii="Arial" w:eastAsia="Times New Roman" w:hAnsi="Arial" w:cs="Arial"/>
          <w:color w:val="000000"/>
          <w:sz w:val="18"/>
          <w:szCs w:val="18"/>
        </w:rPr>
      </w:pPr>
      <w:r w:rsidRPr="00DE3B0F">
        <w:rPr>
          <w:rFonts w:ascii="Arial" w:eastAsia="Times New Roman" w:hAnsi="Arial" w:cs="Arial"/>
          <w:color w:val="000000"/>
          <w:sz w:val="18"/>
          <w:szCs w:val="18"/>
          <w:lang w:val="vi-VN"/>
        </w:rPr>
        <w:t>- Chuyển đổi mục đích sử dụng đất đai, cơ sở vật chất tại những điểm trường được chuyển đi đảm bảo phù hợp với quy hoạch, hiệu quả, tránh lãn</w:t>
      </w:r>
      <w:r w:rsidRPr="00DE3B0F">
        <w:rPr>
          <w:rFonts w:ascii="Arial" w:eastAsia="Times New Roman" w:hAnsi="Arial" w:cs="Arial"/>
          <w:color w:val="000000"/>
          <w:sz w:val="18"/>
          <w:szCs w:val="18"/>
        </w:rPr>
        <w:t>g</w:t>
      </w:r>
      <w:r w:rsidRPr="00DE3B0F">
        <w:rPr>
          <w:rFonts w:ascii="Arial" w:eastAsia="Times New Roman" w:hAnsi="Arial" w:cs="Arial"/>
          <w:color w:val="000000"/>
          <w:sz w:val="18"/>
          <w:szCs w:val="18"/>
          <w:lang w:val="vi-VN"/>
        </w:rPr>
        <w:t> phí.</w:t>
      </w:r>
    </w:p>
    <w:p w:rsidR="00DE3B0F" w:rsidRPr="00DE3B0F" w:rsidRDefault="00DE3B0F" w:rsidP="00DE3B0F">
      <w:pPr>
        <w:shd w:val="clear" w:color="auto" w:fill="FFFFFF"/>
        <w:spacing w:before="120" w:after="120" w:line="234" w:lineRule="atLeast"/>
        <w:rPr>
          <w:rFonts w:ascii="Arial" w:eastAsia="Times New Roman" w:hAnsi="Arial" w:cs="Arial"/>
          <w:color w:val="000000"/>
          <w:sz w:val="18"/>
          <w:szCs w:val="18"/>
        </w:rPr>
      </w:pPr>
      <w:r w:rsidRPr="00DE3B0F">
        <w:rPr>
          <w:rFonts w:ascii="Arial" w:eastAsia="Times New Roman" w:hAnsi="Arial" w:cs="Arial"/>
          <w:b/>
          <w:bCs/>
          <w:color w:val="000000"/>
          <w:sz w:val="18"/>
          <w:szCs w:val="18"/>
          <w:lang w:val="vi-VN"/>
        </w:rPr>
        <w:t>2. Về </w:t>
      </w:r>
      <w:proofErr w:type="spellStart"/>
      <w:r w:rsidRPr="00DE3B0F">
        <w:rPr>
          <w:rFonts w:ascii="Arial" w:eastAsia="Times New Roman" w:hAnsi="Arial" w:cs="Arial"/>
          <w:b/>
          <w:bCs/>
          <w:color w:val="000000"/>
          <w:sz w:val="18"/>
          <w:szCs w:val="18"/>
        </w:rPr>
        <w:t>cơ</w:t>
      </w:r>
      <w:proofErr w:type="spellEnd"/>
      <w:r w:rsidRPr="00DE3B0F">
        <w:rPr>
          <w:rFonts w:ascii="Arial" w:eastAsia="Times New Roman" w:hAnsi="Arial" w:cs="Arial"/>
          <w:b/>
          <w:bCs/>
          <w:color w:val="000000"/>
          <w:sz w:val="18"/>
          <w:szCs w:val="18"/>
        </w:rPr>
        <w:t> </w:t>
      </w:r>
      <w:r w:rsidRPr="00DE3B0F">
        <w:rPr>
          <w:rFonts w:ascii="Arial" w:eastAsia="Times New Roman" w:hAnsi="Arial" w:cs="Arial"/>
          <w:b/>
          <w:bCs/>
          <w:color w:val="000000"/>
          <w:sz w:val="18"/>
          <w:szCs w:val="18"/>
          <w:lang w:val="vi-VN"/>
        </w:rPr>
        <w:t>chế, chính sách</w:t>
      </w:r>
    </w:p>
    <w:p w:rsidR="00DE3B0F" w:rsidRPr="00DE3B0F" w:rsidRDefault="00DE3B0F" w:rsidP="00DE3B0F">
      <w:pPr>
        <w:shd w:val="clear" w:color="auto" w:fill="FFFFFF"/>
        <w:spacing w:before="120" w:after="120" w:line="234" w:lineRule="atLeast"/>
        <w:rPr>
          <w:rFonts w:ascii="Arial" w:eastAsia="Times New Roman" w:hAnsi="Arial" w:cs="Arial"/>
          <w:color w:val="000000"/>
          <w:sz w:val="18"/>
          <w:szCs w:val="18"/>
        </w:rPr>
      </w:pPr>
      <w:r w:rsidRPr="00DE3B0F">
        <w:rPr>
          <w:rFonts w:ascii="Arial" w:eastAsia="Times New Roman" w:hAnsi="Arial" w:cs="Arial"/>
          <w:color w:val="000000"/>
          <w:sz w:val="18"/>
          <w:szCs w:val="18"/>
          <w:lang w:val="vi-VN"/>
        </w:rPr>
        <w:t>- Chính quyền các cấp ở địa phương cần có những giải pháp, cơ chế, chính sách phù hợp, cụ thể:</w:t>
      </w:r>
    </w:p>
    <w:p w:rsidR="00DE3B0F" w:rsidRPr="00DE3B0F" w:rsidRDefault="00DE3B0F" w:rsidP="00DE3B0F">
      <w:pPr>
        <w:shd w:val="clear" w:color="auto" w:fill="FFFFFF"/>
        <w:spacing w:before="120" w:after="120" w:line="234" w:lineRule="atLeast"/>
        <w:rPr>
          <w:rFonts w:ascii="Arial" w:eastAsia="Times New Roman" w:hAnsi="Arial" w:cs="Arial"/>
          <w:color w:val="000000"/>
          <w:sz w:val="18"/>
          <w:szCs w:val="18"/>
        </w:rPr>
      </w:pPr>
      <w:r w:rsidRPr="00DE3B0F">
        <w:rPr>
          <w:rFonts w:ascii="Arial" w:eastAsia="Times New Roman" w:hAnsi="Arial" w:cs="Arial"/>
          <w:color w:val="000000"/>
          <w:sz w:val="18"/>
          <w:szCs w:val="18"/>
          <w:lang w:val="vi-VN"/>
        </w:rPr>
        <w:t>+ Bố trí, sắp xếp và giải quyết đầy đủ chế độ, chính sách cho giáo viên, nhân viên, cán bộ quản lý theo đúng quy định;</w:t>
      </w:r>
    </w:p>
    <w:p w:rsidR="00DE3B0F" w:rsidRPr="00DE3B0F" w:rsidRDefault="00DE3B0F" w:rsidP="00DE3B0F">
      <w:pPr>
        <w:shd w:val="clear" w:color="auto" w:fill="FFFFFF"/>
        <w:spacing w:before="120" w:after="120" w:line="234" w:lineRule="atLeast"/>
        <w:rPr>
          <w:rFonts w:ascii="Arial" w:eastAsia="Times New Roman" w:hAnsi="Arial" w:cs="Arial"/>
          <w:color w:val="000000"/>
          <w:sz w:val="18"/>
          <w:szCs w:val="18"/>
        </w:rPr>
      </w:pPr>
      <w:r w:rsidRPr="00DE3B0F">
        <w:rPr>
          <w:rFonts w:ascii="Arial" w:eastAsia="Times New Roman" w:hAnsi="Arial" w:cs="Arial"/>
          <w:color w:val="000000"/>
          <w:sz w:val="18"/>
          <w:szCs w:val="18"/>
          <w:lang w:val="vi-VN"/>
        </w:rPr>
        <w:t>+ Hỗ trợ nhằm đảm bảo yêu cầu tối thiểu về cơ sở vật chất, thiết bị dạy học, đồ dùng, đồ chơi cho các điểm trường nơi chuyển đến;</w:t>
      </w:r>
    </w:p>
    <w:p w:rsidR="00DE3B0F" w:rsidRPr="00DE3B0F" w:rsidRDefault="00DE3B0F" w:rsidP="00DE3B0F">
      <w:pPr>
        <w:shd w:val="clear" w:color="auto" w:fill="FFFFFF"/>
        <w:spacing w:before="120" w:after="120" w:line="234" w:lineRule="atLeast"/>
        <w:rPr>
          <w:rFonts w:ascii="Arial" w:eastAsia="Times New Roman" w:hAnsi="Arial" w:cs="Arial"/>
          <w:color w:val="000000"/>
          <w:sz w:val="18"/>
          <w:szCs w:val="18"/>
        </w:rPr>
      </w:pPr>
      <w:r w:rsidRPr="00DE3B0F">
        <w:rPr>
          <w:rFonts w:ascii="Arial" w:eastAsia="Times New Roman" w:hAnsi="Arial" w:cs="Arial"/>
          <w:color w:val="000000"/>
          <w:sz w:val="18"/>
          <w:szCs w:val="18"/>
          <w:lang w:val="vi-VN"/>
        </w:rPr>
        <w:t>+ Hỗ trợ việc đi lại của học sinh khi đến trường.</w:t>
      </w:r>
    </w:p>
    <w:p w:rsidR="00DE3B0F" w:rsidRPr="00DE3B0F" w:rsidRDefault="00DE3B0F" w:rsidP="00DE3B0F">
      <w:pPr>
        <w:shd w:val="clear" w:color="auto" w:fill="FFFFFF"/>
        <w:spacing w:before="120" w:after="120" w:line="234" w:lineRule="atLeast"/>
        <w:rPr>
          <w:rFonts w:ascii="Arial" w:eastAsia="Times New Roman" w:hAnsi="Arial" w:cs="Arial"/>
          <w:color w:val="000000"/>
          <w:sz w:val="18"/>
          <w:szCs w:val="18"/>
        </w:rPr>
      </w:pPr>
      <w:r w:rsidRPr="00DE3B0F">
        <w:rPr>
          <w:rFonts w:ascii="Arial" w:eastAsia="Times New Roman" w:hAnsi="Arial" w:cs="Arial"/>
          <w:color w:val="000000"/>
          <w:sz w:val="18"/>
          <w:szCs w:val="18"/>
          <w:lang w:val="vi-VN"/>
        </w:rPr>
        <w:t>- Tăng cường công tác truyền thông, tuyên truyền, vận động để tạo sự đồng thuận cao từ phía phụ huynh học sinh và người dân trong việc sắp xếp, tổ chức lại các cơ sở giáo dục mầm non, phổ thông trước khi tổ chức thực hiện./.</w:t>
      </w:r>
    </w:p>
    <w:p w:rsidR="00DE3B0F" w:rsidRPr="00DE3B0F" w:rsidRDefault="00DE3B0F" w:rsidP="00DE3B0F">
      <w:pPr>
        <w:shd w:val="clear" w:color="auto" w:fill="FFFFFF"/>
        <w:spacing w:before="120" w:after="120" w:line="234" w:lineRule="atLeast"/>
        <w:rPr>
          <w:rFonts w:ascii="Arial" w:eastAsia="Times New Roman" w:hAnsi="Arial" w:cs="Arial"/>
          <w:color w:val="000000"/>
          <w:sz w:val="18"/>
          <w:szCs w:val="18"/>
        </w:rPr>
      </w:pPr>
      <w:r w:rsidRPr="00DE3B0F">
        <w:rPr>
          <w:rFonts w:ascii="Arial" w:eastAsia="Times New Roman" w:hAnsi="Arial" w:cs="Arial"/>
          <w:color w:val="000000"/>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808"/>
        <w:gridCol w:w="4048"/>
      </w:tblGrid>
      <w:tr w:rsidR="00DE3B0F" w:rsidRPr="00DE3B0F" w:rsidTr="00DE3B0F">
        <w:trPr>
          <w:tblCellSpacing w:w="0" w:type="dxa"/>
        </w:trPr>
        <w:tc>
          <w:tcPr>
            <w:tcW w:w="4808" w:type="dxa"/>
            <w:shd w:val="clear" w:color="auto" w:fill="FFFFFF"/>
            <w:tcMar>
              <w:top w:w="0" w:type="dxa"/>
              <w:left w:w="108" w:type="dxa"/>
              <w:bottom w:w="0" w:type="dxa"/>
              <w:right w:w="108" w:type="dxa"/>
            </w:tcMar>
            <w:hideMark/>
          </w:tcPr>
          <w:p w:rsidR="00DE3B0F" w:rsidRPr="00DE3B0F" w:rsidRDefault="00DE3B0F" w:rsidP="00DE3B0F">
            <w:pPr>
              <w:spacing w:before="120" w:after="120" w:line="234" w:lineRule="atLeast"/>
              <w:rPr>
                <w:rFonts w:ascii="Arial" w:eastAsia="Times New Roman" w:hAnsi="Arial" w:cs="Arial"/>
                <w:color w:val="000000"/>
                <w:sz w:val="18"/>
                <w:szCs w:val="18"/>
              </w:rPr>
            </w:pPr>
            <w:r w:rsidRPr="00DE3B0F">
              <w:rPr>
                <w:rFonts w:ascii="Arial" w:eastAsia="Times New Roman" w:hAnsi="Arial" w:cs="Arial"/>
                <w:color w:val="000000"/>
                <w:sz w:val="18"/>
                <w:szCs w:val="18"/>
                <w:lang w:val="vi-VN"/>
              </w:rPr>
              <w:br/>
            </w:r>
            <w:r w:rsidRPr="00DE3B0F">
              <w:rPr>
                <w:rFonts w:ascii="Arial" w:eastAsia="Times New Roman" w:hAnsi="Arial" w:cs="Arial"/>
                <w:b/>
                <w:bCs/>
                <w:i/>
                <w:iCs/>
                <w:color w:val="000000"/>
                <w:sz w:val="18"/>
                <w:szCs w:val="18"/>
                <w:lang w:val="vi-VN"/>
              </w:rPr>
              <w:t>Nơi nhận:</w:t>
            </w:r>
            <w:r w:rsidRPr="00DE3B0F">
              <w:rPr>
                <w:rFonts w:ascii="Arial" w:eastAsia="Times New Roman" w:hAnsi="Arial" w:cs="Arial"/>
                <w:b/>
                <w:bCs/>
                <w:i/>
                <w:iCs/>
                <w:color w:val="000000"/>
                <w:sz w:val="18"/>
                <w:szCs w:val="18"/>
                <w:lang w:val="vi-VN"/>
              </w:rPr>
              <w:br/>
            </w:r>
            <w:r w:rsidRPr="00DE3B0F">
              <w:rPr>
                <w:rFonts w:ascii="Arial" w:eastAsia="Times New Roman" w:hAnsi="Arial" w:cs="Arial"/>
                <w:color w:val="000000"/>
                <w:sz w:val="16"/>
                <w:szCs w:val="16"/>
                <w:lang w:val="vi-VN"/>
              </w:rPr>
              <w:t>- Như trên;</w:t>
            </w:r>
            <w:r w:rsidRPr="00DE3B0F">
              <w:rPr>
                <w:rFonts w:ascii="Arial" w:eastAsia="Times New Roman" w:hAnsi="Arial" w:cs="Arial"/>
                <w:color w:val="000000"/>
                <w:sz w:val="16"/>
                <w:szCs w:val="16"/>
                <w:lang w:val="vi-VN"/>
              </w:rPr>
              <w:br/>
              <w:t>- Thủ tướng Chính phủ (để b/c);</w:t>
            </w:r>
            <w:r w:rsidRPr="00DE3B0F">
              <w:rPr>
                <w:rFonts w:ascii="Arial" w:eastAsia="Times New Roman" w:hAnsi="Arial" w:cs="Arial"/>
                <w:color w:val="000000"/>
                <w:sz w:val="16"/>
                <w:szCs w:val="16"/>
                <w:lang w:val="vi-VN"/>
              </w:rPr>
              <w:br/>
              <w:t>- Phó Thủ tướng Vũ Đức Đam (để b/c);</w:t>
            </w:r>
            <w:r w:rsidRPr="00DE3B0F">
              <w:rPr>
                <w:rFonts w:ascii="Arial" w:eastAsia="Times New Roman" w:hAnsi="Arial" w:cs="Arial"/>
                <w:color w:val="000000"/>
                <w:sz w:val="16"/>
                <w:szCs w:val="16"/>
                <w:lang w:val="vi-VN"/>
              </w:rPr>
              <w:br/>
              <w:t>- Văn phòng Chính phủ;</w:t>
            </w:r>
            <w:r w:rsidRPr="00DE3B0F">
              <w:rPr>
                <w:rFonts w:ascii="Arial" w:eastAsia="Times New Roman" w:hAnsi="Arial" w:cs="Arial"/>
                <w:color w:val="000000"/>
                <w:sz w:val="16"/>
                <w:szCs w:val="16"/>
                <w:lang w:val="vi-VN"/>
              </w:rPr>
              <w:br/>
              <w:t>- Tỉnh ủy các tỉnh/TP trực thuộc TW (để phối hợp chỉ đạo);</w:t>
            </w:r>
            <w:r w:rsidRPr="00DE3B0F">
              <w:rPr>
                <w:rFonts w:ascii="Arial" w:eastAsia="Times New Roman" w:hAnsi="Arial" w:cs="Arial"/>
                <w:color w:val="000000"/>
                <w:sz w:val="16"/>
                <w:szCs w:val="16"/>
                <w:lang w:val="vi-VN"/>
              </w:rPr>
              <w:br/>
              <w:t>- Các Thứ trưởng (để chỉ đạo);</w:t>
            </w:r>
            <w:r w:rsidRPr="00DE3B0F">
              <w:rPr>
                <w:rFonts w:ascii="Arial" w:eastAsia="Times New Roman" w:hAnsi="Arial" w:cs="Arial"/>
                <w:color w:val="000000"/>
                <w:sz w:val="16"/>
                <w:szCs w:val="16"/>
                <w:lang w:val="vi-VN"/>
              </w:rPr>
              <w:br/>
              <w:t>- Các sở GDĐT (để tham mưu và thực hiện);</w:t>
            </w:r>
            <w:r w:rsidRPr="00DE3B0F">
              <w:rPr>
                <w:rFonts w:ascii="Arial" w:eastAsia="Times New Roman" w:hAnsi="Arial" w:cs="Arial"/>
                <w:color w:val="000000"/>
                <w:sz w:val="16"/>
                <w:szCs w:val="16"/>
                <w:lang w:val="vi-VN"/>
              </w:rPr>
              <w:br/>
              <w:t>- Các đơn vị chức năng của Bộ (phối hợp chỉ đạo);</w:t>
            </w:r>
            <w:r w:rsidRPr="00DE3B0F">
              <w:rPr>
                <w:rFonts w:ascii="Arial" w:eastAsia="Times New Roman" w:hAnsi="Arial" w:cs="Arial"/>
                <w:color w:val="000000"/>
                <w:sz w:val="16"/>
                <w:szCs w:val="16"/>
                <w:lang w:val="vi-VN"/>
              </w:rPr>
              <w:br/>
              <w:t>- Lưu: VT, CSVC.</w:t>
            </w:r>
          </w:p>
        </w:tc>
        <w:tc>
          <w:tcPr>
            <w:tcW w:w="4048" w:type="dxa"/>
            <w:shd w:val="clear" w:color="auto" w:fill="FFFFFF"/>
            <w:tcMar>
              <w:top w:w="0" w:type="dxa"/>
              <w:left w:w="108" w:type="dxa"/>
              <w:bottom w:w="0" w:type="dxa"/>
              <w:right w:w="108" w:type="dxa"/>
            </w:tcMar>
            <w:hideMark/>
          </w:tcPr>
          <w:p w:rsidR="00DE3B0F" w:rsidRPr="00DE3B0F" w:rsidRDefault="00DE3B0F" w:rsidP="00DE3B0F">
            <w:pPr>
              <w:spacing w:before="120" w:after="120" w:line="234" w:lineRule="atLeast"/>
              <w:jc w:val="center"/>
              <w:rPr>
                <w:rFonts w:ascii="Arial" w:eastAsia="Times New Roman" w:hAnsi="Arial" w:cs="Arial"/>
                <w:color w:val="000000"/>
                <w:sz w:val="18"/>
                <w:szCs w:val="18"/>
              </w:rPr>
            </w:pPr>
            <w:r w:rsidRPr="00DE3B0F">
              <w:rPr>
                <w:rFonts w:ascii="Arial" w:eastAsia="Times New Roman" w:hAnsi="Arial" w:cs="Arial"/>
                <w:b/>
                <w:bCs/>
                <w:color w:val="000000"/>
                <w:sz w:val="18"/>
                <w:szCs w:val="18"/>
                <w:lang w:val="vi-VN"/>
              </w:rPr>
              <w:t>BỘ TRƯỞNG</w:t>
            </w:r>
            <w:r w:rsidRPr="00DE3B0F">
              <w:rPr>
                <w:rFonts w:ascii="Arial" w:eastAsia="Times New Roman" w:hAnsi="Arial" w:cs="Arial"/>
                <w:b/>
                <w:bCs/>
                <w:color w:val="000000"/>
                <w:sz w:val="18"/>
                <w:szCs w:val="18"/>
              </w:rPr>
              <w:br/>
            </w:r>
            <w:r w:rsidRPr="00DE3B0F">
              <w:rPr>
                <w:rFonts w:ascii="Arial" w:eastAsia="Times New Roman" w:hAnsi="Arial" w:cs="Arial"/>
                <w:b/>
                <w:bCs/>
                <w:color w:val="000000"/>
                <w:sz w:val="18"/>
                <w:szCs w:val="18"/>
              </w:rPr>
              <w:br/>
            </w:r>
            <w:r w:rsidRPr="00DE3B0F">
              <w:rPr>
                <w:rFonts w:ascii="Arial" w:eastAsia="Times New Roman" w:hAnsi="Arial" w:cs="Arial"/>
                <w:b/>
                <w:bCs/>
                <w:color w:val="000000"/>
                <w:sz w:val="18"/>
                <w:szCs w:val="18"/>
              </w:rPr>
              <w:br/>
            </w:r>
            <w:r w:rsidRPr="00DE3B0F">
              <w:rPr>
                <w:rFonts w:ascii="Arial" w:eastAsia="Times New Roman" w:hAnsi="Arial" w:cs="Arial"/>
                <w:b/>
                <w:bCs/>
                <w:color w:val="000000"/>
                <w:sz w:val="18"/>
                <w:szCs w:val="18"/>
              </w:rPr>
              <w:br/>
            </w:r>
            <w:r w:rsidRPr="00DE3B0F">
              <w:rPr>
                <w:rFonts w:ascii="Arial" w:eastAsia="Times New Roman" w:hAnsi="Arial" w:cs="Arial"/>
                <w:b/>
                <w:bCs/>
                <w:color w:val="000000"/>
                <w:sz w:val="18"/>
                <w:szCs w:val="18"/>
                <w:lang w:val="vi-VN"/>
              </w:rPr>
              <w:br/>
            </w:r>
            <w:proofErr w:type="spellStart"/>
            <w:r w:rsidRPr="00DE3B0F">
              <w:rPr>
                <w:rFonts w:ascii="Arial" w:eastAsia="Times New Roman" w:hAnsi="Arial" w:cs="Arial"/>
                <w:b/>
                <w:bCs/>
                <w:color w:val="000000"/>
                <w:sz w:val="18"/>
                <w:szCs w:val="18"/>
              </w:rPr>
              <w:t>Phù</w:t>
            </w:r>
            <w:proofErr w:type="spellEnd"/>
            <w:r w:rsidRPr="00DE3B0F">
              <w:rPr>
                <w:rFonts w:ascii="Arial" w:eastAsia="Times New Roman" w:hAnsi="Arial" w:cs="Arial"/>
                <w:b/>
                <w:bCs/>
                <w:color w:val="000000"/>
                <w:sz w:val="18"/>
                <w:szCs w:val="18"/>
                <w:lang w:val="vi-VN"/>
              </w:rPr>
              <w:t>ng Xuân Nhạ</w:t>
            </w:r>
          </w:p>
        </w:tc>
      </w:tr>
    </w:tbl>
    <w:p w:rsidR="00645223" w:rsidRDefault="00DE3B0F"/>
    <w:sectPr w:rsidR="006452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B0F"/>
    <w:rsid w:val="002052C1"/>
    <w:rsid w:val="00682A01"/>
    <w:rsid w:val="00DE3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E3B0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E3B0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83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2020-10-15T08:04:00Z</dcterms:created>
  <dcterms:modified xsi:type="dcterms:W3CDTF">2020-10-15T08:04:00Z</dcterms:modified>
</cp:coreProperties>
</file>