
<file path=[Content_Types].xml><?xml version="1.0" encoding="utf-8"?>
<Types xmlns="http://schemas.openxmlformats.org/package/2006/content-types">
  <Default Extension="xml" ContentType="application/xml"/>
  <Default Extension="wdp" ContentType="image/vnd.ms-photo"/>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0000FF"/>
          <w:sz w:val="32"/>
          <w:szCs w:val="32"/>
        </w:rPr>
      </w:pPr>
      <w:r>
        <w:rPr>
          <w:rFonts w:ascii="Times New Roman" w:hAnsi="Times New Roman" w:eastAsia="Times New Roman" w:cs="Times New Roman"/>
          <w:b/>
          <w:color w:val="0000FF"/>
          <w:sz w:val="32"/>
          <w:szCs w:val="32"/>
        </w:rPr>
        <w:t>CHƯƠNG 3. ĐẶC ĐIỂM THỔ NHƯỠNG VÀ SINH VẬT VIỆT NAM</w:t>
      </w:r>
    </w:p>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11. ĐẶC ĐIỂM CHUNG VÀ SỰ PHÂN BỐ CỦA LỚP PHỦ THỔ NHƯỠNG</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2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Chứng minh được tính chất nhiệt đới gió mùa của lớp phủ thổ nhưỡng.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đặc điểm phân bố của 3 nhóm đất chính.</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Chứng minh được tính chất nhiệt đới gió mùa của lớp phủ thổ nhưỡng.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+Trình bày được đặc điểm phân bố của 3 nhóm đất chính.</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SGK từ tr131-133.</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bản đồ hình 11.2 tr132 để nhận xét đặc điểm phân bố của 3 nhóm đất chính.</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Địa phương em có nhóm đất nào? Em hãy thu thập thông tin về đặc điểm của nhóm đất đó.</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ý thức bảo vệ tài nguyên đất. </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xml:space="preserve">, SGK, sách giáo viên (SGV), </w:t>
      </w:r>
      <w:r>
        <w:t xml:space="preserve"> </w:t>
      </w:r>
      <w:r>
        <w:rPr>
          <w:rFonts w:ascii="Times New Roman" w:hAnsi="Times New Roman" w:eastAsia="Times New Roman" w:cs="Times New Roman"/>
          <w:sz w:val="28"/>
          <w:szCs w:val="28"/>
        </w:rPr>
        <w:t>Atlat Địa lí VN.</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Hình 11.1. Một phẩu diện đất feralit, hình 11.2. Bản đồ các nhóm đất chính ở VN và các hình ảnh liên quan phóng to.</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 Atlat Địa lí 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line="264" w:lineRule="auto"/>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 xml:space="preserve">GV tổ chức trò chơi </w:t>
      </w:r>
      <w:r>
        <w:rPr>
          <w:rFonts w:ascii="Times New Roman" w:hAnsi="Times New Roman" w:eastAsia="Times New Roman" w:cs="Times New Roman"/>
          <w:bCs/>
          <w:sz w:val="28"/>
          <w:szCs w:val="28"/>
        </w:rPr>
        <w:t xml:space="preserve">“Vượt chướng ngại vật” </w:t>
      </w:r>
      <w:r>
        <w:rPr>
          <w:rFonts w:ascii="Times New Roman" w:hAnsi="Times New Roman" w:eastAsia="Times New Roman" w:cs="Times New Roman"/>
          <w:sz w:val="28"/>
          <w:szCs w:val="28"/>
          <w:lang w:val="nl-NL"/>
        </w:rPr>
        <w:t>cho HS.</w:t>
      </w:r>
    </w:p>
    <w:p>
      <w:pPr>
        <w:spacing w:before="120" w:after="0" w:line="264" w:lineRule="auto"/>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giải mã được “Chướng ngại vật” GV đặt ra.</w:t>
      </w:r>
    </w:p>
    <w:p>
      <w:pPr>
        <w:shd w:val="clear" w:color="auto" w:fill="FFFFFF"/>
        <w:spacing w:before="120" w:after="0" w:line="264" w:lineRule="auto"/>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bảng phụ trò chơi “Vượt chướng ngại vật” lên bảng:</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mc:AlternateContent>
          <mc:Choice Requires="wps">
            <w:drawing>
              <wp:anchor distT="0" distB="0" distL="114300" distR="114300" simplePos="0" relativeHeight="251791360" behindDoc="0" locked="0" layoutInCell="1" allowOverlap="1">
                <wp:simplePos x="0" y="0"/>
                <wp:positionH relativeFrom="column">
                  <wp:posOffset>643255</wp:posOffset>
                </wp:positionH>
                <wp:positionV relativeFrom="paragraph">
                  <wp:posOffset>111125</wp:posOffset>
                </wp:positionV>
                <wp:extent cx="2386330" cy="1340485"/>
                <wp:effectExtent l="12700" t="0" r="20320" b="18415"/>
                <wp:wrapNone/>
                <wp:docPr id="33" name="Rectangle 33"/>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65pt;margin-top:8.75pt;height:105.55pt;width:187.9pt;z-index:251791360;v-text-anchor:middle;mso-width-relative:page;mso-height-relative:page;" fillcolor="#FFFFFF" filled="t" stroked="t" coordsize="21600,21600" o:gfxdata="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m&#10;5vLZ2QAAAAoBAAAPAAAAAAAAAAEAIAAAACIAAABkcnMvZG93bnJldi54bWxQSwECFAAUAAAACACH&#10;TuJAPg8KBFwCAAC+BAAADgAAAAAAAAABACAAAAAoAQAAZHJzL2Uyb0RvYy54bWxQSwUGAAAAAAYA&#10;BgBZAQAA9gU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1</w:t>
                      </w:r>
                    </w:p>
                  </w:txbxContent>
                </v:textbox>
              </v:rect>
            </w:pict>
          </mc:Fallback>
        </mc:AlternateContent>
      </w:r>
      <w:r>
        <mc:AlternateContent>
          <mc:Choice Requires="wps">
            <w:drawing>
              <wp:anchor distT="0" distB="0" distL="114300" distR="114300" simplePos="0" relativeHeight="251792384" behindDoc="0" locked="0" layoutInCell="1" allowOverlap="1">
                <wp:simplePos x="0" y="0"/>
                <wp:positionH relativeFrom="column">
                  <wp:posOffset>3026410</wp:posOffset>
                </wp:positionH>
                <wp:positionV relativeFrom="paragraph">
                  <wp:posOffset>116205</wp:posOffset>
                </wp:positionV>
                <wp:extent cx="2386330" cy="1340485"/>
                <wp:effectExtent l="12700" t="0" r="20320" b="18415"/>
                <wp:wrapNone/>
                <wp:docPr id="34" name="Rectangle 34"/>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3pt;margin-top:9.15pt;height:105.55pt;width:187.9pt;z-index:251792384;v-text-anchor:middle;mso-width-relative:page;mso-height-relative:page;" fillcolor="#FFFFFF" filled="t" stroked="t" coordsize="21600,21600" o:gfxdata="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6&#10;HYgw2QAAAAoBAAAPAAAAAAAAAAEAIAAAACIAAABkcnMvZG93bnJldi54bWxQSwECFAAUAAAACACH&#10;TuJAmUK1uFwCAAC+BAAADgAAAAAAAAABACAAAAAoAQAAZHJzL2Uyb0RvYy54bWxQSwUGAAAAAAYA&#10;BgBZAQAA9gU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2</w:t>
                      </w:r>
                    </w:p>
                  </w:txbxContent>
                </v:textbox>
              </v:rect>
            </w:pict>
          </mc:Fallback>
        </mc:AlternateConten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mc:AlternateContent>
          <mc:Choice Requires="wps">
            <w:drawing>
              <wp:anchor distT="0" distB="0" distL="114300" distR="114300" simplePos="0" relativeHeight="251793408" behindDoc="0" locked="0" layoutInCell="1" allowOverlap="1">
                <wp:simplePos x="0" y="0"/>
                <wp:positionH relativeFrom="column">
                  <wp:posOffset>646430</wp:posOffset>
                </wp:positionH>
                <wp:positionV relativeFrom="paragraph">
                  <wp:posOffset>111125</wp:posOffset>
                </wp:positionV>
                <wp:extent cx="2386330" cy="1330960"/>
                <wp:effectExtent l="12700" t="0" r="20320" b="27940"/>
                <wp:wrapNone/>
                <wp:docPr id="35" name="Rectangle 35"/>
                <wp:cNvGraphicFramePr/>
                <a:graphic xmlns:a="http://schemas.openxmlformats.org/drawingml/2006/main">
                  <a:graphicData uri="http://schemas.microsoft.com/office/word/2010/wordprocessingShape">
                    <wps:wsp>
                      <wps:cNvSpPr/>
                      <wps:spPr>
                        <a:xfrm>
                          <a:off x="0" y="0"/>
                          <a:ext cx="2386330" cy="1331059"/>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9pt;margin-top:8.75pt;height:104.8pt;width:187.9pt;z-index:251793408;v-text-anchor:middle;mso-width-relative:page;mso-height-relative:page;" fillcolor="#FFFFFF" filled="t" stroked="t" coordsize="21600,21600" o:gfxdata="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K3B&#10;d8jYAAAACgEAAA8AAAAAAAAAAQAgAAAAIgAAAGRycy9kb3ducmV2LnhtbFBLAQIUABQAAAAIAIdO&#10;4kBJR/5DXAIAAL4EAAAOAAAAAAAAAAEAIAAAACcBAABkcnMvZTJvRG9jLnhtbFBLBQYAAAAABgAG&#10;AFkBAAD1BQ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3</w:t>
                      </w:r>
                    </w:p>
                  </w:txbxContent>
                </v:textbox>
              </v:rect>
            </w:pict>
          </mc:Fallback>
        </mc:AlternateContent>
      </w:r>
      <w:r>
        <w:rPr>
          <w:rFonts w:ascii="Times New Roman" w:hAnsi="Times New Roman" w:eastAsia="Times New Roman" w:cs="Times New Roman"/>
          <w:sz w:val="28"/>
          <w:szCs w:val="28"/>
        </w:rPr>
        <mc:AlternateContent>
          <mc:Choice Requires="wps">
            <w:drawing>
              <wp:anchor distT="0" distB="0" distL="114300" distR="114300" simplePos="0" relativeHeight="251794432" behindDoc="0" locked="0" layoutInCell="1" allowOverlap="1">
                <wp:simplePos x="0" y="0"/>
                <wp:positionH relativeFrom="column">
                  <wp:posOffset>3022600</wp:posOffset>
                </wp:positionH>
                <wp:positionV relativeFrom="paragraph">
                  <wp:posOffset>103505</wp:posOffset>
                </wp:positionV>
                <wp:extent cx="2386330" cy="1340485"/>
                <wp:effectExtent l="12700" t="0" r="20320" b="18415"/>
                <wp:wrapNone/>
                <wp:docPr id="40" name="Rectangle 40"/>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8pt;margin-top:8.15pt;height:105.55pt;width:187.9pt;z-index:251794432;v-text-anchor:middle;mso-width-relative:page;mso-height-relative:page;" fillcolor="#FFFFFF" filled="t" stroked="t" coordsize="21600,21600" o:gfxdata="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8m&#10;J9TZAAAACgEAAA8AAAAAAAAAAQAgAAAAIgAAAGRycy9kb3ducmV2LnhtbFBLAQIUABQAAAAIAIdO&#10;4kAAduJIWwIAAL4EAAAOAAAAAAAAAAEAIAAAACgBAABkcnMvZTJvRG9jLnhtbFBLBQYAAAAABgAG&#10;AFkBAAD1BQAAAAA=&#10;">
                <v:fill on="t" focussize="0,0"/>
                <v:stroke weight="2pt" color="#00B0F0" joinstyle="round"/>
                <v:imagedata o:title=""/>
                <o:lock v:ext="edit" aspectratio="f"/>
                <v:textbox>
                  <w:txbxContent>
                    <w:p>
                      <w:pPr>
                        <w:jc w:val="center"/>
                        <w:rPr>
                          <w:rFonts w:ascii="Times New Roman" w:hAnsi="Times New Roman" w:cs="Times New Roman"/>
                          <w:b/>
                          <w:color w:val="000000" w:themeColor="text1"/>
                          <w:sz w:val="40"/>
                          <w:szCs w:val="40"/>
                          <w14:textFill>
                            <w14:solidFill>
                              <w14:schemeClr w14:val="tx1"/>
                            </w14:solidFill>
                          </w14:textFill>
                        </w:rPr>
                      </w:pPr>
                      <w:r>
                        <w:rPr>
                          <w:rFonts w:ascii="Times New Roman" w:hAnsi="Times New Roman" w:cs="Times New Roman"/>
                          <w:b/>
                          <w:color w:val="000000" w:themeColor="text1"/>
                          <w:sz w:val="40"/>
                          <w:szCs w:val="40"/>
                          <w14:textFill>
                            <w14:solidFill>
                              <w14:schemeClr w14:val="tx1"/>
                            </w14:solidFill>
                          </w14:textFill>
                        </w:rPr>
                        <w:t>4</w:t>
                      </w:r>
                    </w:p>
                  </w:txbxContent>
                </v:textbox>
              </v:rect>
            </w:pict>
          </mc:Fallback>
        </mc:AlternateConten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GV phổ biến luật chơi: </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“Chướng ngại vật” là tên hình ảnh ẩn sau 4 mảnh ghép được đánh số từ 1 đến 4 tương ứng với 4 câu hỏi.</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em dựa vào kiến thức đã học để trả lời, các em có quyền lựa chọn thứ tự câu hỏi để trả lời, mỗi câu hỏi có 1 lượt trả lời.</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Em nào trả lời đúng sẽ nhận được 1 phần quà nhỏ (ví dụ 1 cây bút) và mảng ghép sẽ biến mất để hiện ra một góc của hình ảnh tương ứng, trả lời sai mảnh ghép sẽ bị khóa lại, trong quá trình trả lời, em nào trả lời đúng “Chướng ngại vật” thì sẽ nhận được phần quà lớn hơn (ví dụ 3 cây bút).</w:t>
      </w:r>
    </w:p>
    <w:p>
      <w:pPr>
        <w:tabs>
          <w:tab w:val="left" w:pos="0"/>
        </w:tabs>
        <w:spacing w:before="120" w:after="0" w:line="264" w:lineRule="auto"/>
        <w:ind w:right="-424" w:firstLine="3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Hệ thống câu hỏi:</w:t>
      </w:r>
    </w:p>
    <w:p>
      <w:pPr>
        <w:tabs>
          <w:tab w:val="left" w:pos="0"/>
        </w:tabs>
        <w:spacing w:before="120" w:after="0" w:line="264" w:lineRule="auto"/>
        <w:ind w:right="-424" w:firstLine="340"/>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1. </w:t>
      </w:r>
      <w:r>
        <w:rPr>
          <w:rFonts w:ascii="Times New Roman" w:hAnsi="Times New Roman" w:eastAsia="Times New Roman" w:cs="Times New Roman"/>
          <w:sz w:val="28"/>
          <w:szCs w:val="28"/>
        </w:rPr>
        <w:t>Kể tên các cây công nghiệp lâu năm ở nước ta.</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Câu 2. </w:t>
      </w:r>
      <w:r>
        <w:rPr>
          <w:rFonts w:ascii="Times New Roman" w:hAnsi="Times New Roman" w:eastAsia="Times New Roman" w:cs="Times New Roman"/>
          <w:sz w:val="28"/>
          <w:szCs w:val="28"/>
        </w:rPr>
        <w:t>Kể tên các vùng chuyên canh cây lúa ở nước ta.</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Câu 3. </w:t>
      </w:r>
      <w:r>
        <w:rPr>
          <w:rFonts w:ascii="Times New Roman" w:hAnsi="Times New Roman" w:eastAsia="Times New Roman" w:cs="Times New Roman"/>
          <w:sz w:val="28"/>
          <w:szCs w:val="28"/>
        </w:rPr>
        <w:t>Những điều kiện khí hậu nào thuận lợi cho phát triển du lịch nghỉ dưỡng?</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i/>
          <w:sz w:val="28"/>
          <w:szCs w:val="28"/>
        </w:rPr>
      </w:pPr>
      <w:r>
        <w:rPr>
          <w:rFonts w:ascii="Times New Roman" w:hAnsi="Times New Roman" w:eastAsia="Times New Roman" w:cs="Times New Roman"/>
          <w:b/>
          <w:sz w:val="28"/>
          <w:szCs w:val="28"/>
        </w:rPr>
        <w:t xml:space="preserve">Câu 4. </w:t>
      </w:r>
      <w:r>
        <w:rPr>
          <w:rFonts w:ascii="Times New Roman" w:hAnsi="Times New Roman" w:eastAsia="Times New Roman" w:cs="Times New Roman"/>
          <w:iCs/>
          <w:sz w:val="28"/>
          <w:szCs w:val="28"/>
        </w:rPr>
        <w:t>Nêu tầm quan trọng của việc sử dụng tổng hợp nước sông, hồ ở nước ta.</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dựa vào kiến thức đã học</w:t>
      </w: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Câu 1: </w:t>
      </w:r>
      <w:r>
        <w:rPr>
          <w:rFonts w:ascii="Times New Roman" w:hAnsi="Times New Roman" w:eastAsia="Times New Roman" w:cs="Times New Roman"/>
          <w:sz w:val="28"/>
          <w:szCs w:val="28"/>
        </w:rPr>
        <w:t>Cao su, cà phê, hồ tiêu, điều, chè.</w:t>
      </w:r>
      <w:r>
        <w:rPr>
          <w:rFonts w:ascii="Times New Roman" w:hAnsi="Times New Roman" w:eastAsia="Times New Roman" w:cs="Times New Roman"/>
          <w:b/>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2: </w:t>
      </w:r>
      <w:r>
        <w:rPr>
          <w:rFonts w:ascii="Times New Roman" w:hAnsi="Times New Roman" w:eastAsia="Times New Roman" w:cs="Times New Roman"/>
          <w:sz w:val="28"/>
          <w:szCs w:val="28"/>
        </w:rPr>
        <w:t>Đồng bằng sông Hồng và đồng bằng sông Cửu Long.</w:t>
      </w:r>
    </w:p>
    <w:p>
      <w:pPr>
        <w:tabs>
          <w:tab w:val="left" w:pos="0"/>
        </w:tabs>
        <w:spacing w:before="120" w:after="0" w:line="264" w:lineRule="auto"/>
        <w:ind w:right="-424" w:firstLine="340"/>
        <w:rPr>
          <w:rFonts w:ascii="Times New Roman" w:hAnsi="Times New Roman" w:eastAsia="Times New Roman" w:cs="Times New Roman"/>
          <w:bCs/>
          <w:sz w:val="28"/>
          <w:szCs w:val="28"/>
        </w:rPr>
      </w:pPr>
      <w:r>
        <w:rPr>
          <w:rFonts w:ascii="Times New Roman" w:hAnsi="Times New Roman" w:eastAsia="Times New Roman" w:cs="Times New Roman"/>
          <w:b/>
          <w:sz w:val="28"/>
          <w:szCs w:val="28"/>
        </w:rPr>
        <w:t xml:space="preserve">Câu 3: </w:t>
      </w:r>
      <w:r>
        <w:rPr>
          <w:rFonts w:ascii="Times New Roman" w:hAnsi="Times New Roman" w:eastAsia="Times New Roman" w:cs="Times New Roman"/>
          <w:sz w:val="28"/>
          <w:szCs w:val="28"/>
        </w:rPr>
        <w:t>Nhiệt độ, độ ẩm, ánh sáng, độ trong lành của không khí.</w:t>
      </w:r>
    </w:p>
    <w:p>
      <w:pPr>
        <w:tabs>
          <w:tab w:val="left" w:pos="0"/>
        </w:tabs>
        <w:spacing w:before="120" w:after="0" w:line="264" w:lineRule="auto"/>
        <w:ind w:right="-424" w:firstLine="340"/>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4: </w:t>
      </w:r>
    </w:p>
    <w:p>
      <w:pPr>
        <w:tabs>
          <w:tab w:val="left" w:pos="0"/>
        </w:tabs>
        <w:spacing w:before="120" w:after="0" w:line="264" w:lineRule="auto"/>
        <w:ind w:right="-424" w:firstLine="340"/>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Đảm bảo sử dụng hợp lí nguồn nước, tránh gây ô nhiễm môi trường. </w:t>
      </w:r>
    </w:p>
    <w:p>
      <w:pPr>
        <w:tabs>
          <w:tab w:val="left" w:pos="0"/>
        </w:tabs>
        <w:spacing w:before="120" w:after="0" w:line="264" w:lineRule="auto"/>
        <w:ind w:right="-424" w:firstLine="340"/>
        <w:rPr>
          <w:rFonts w:ascii="Times New Roman" w:hAnsi="Times New Roman" w:eastAsia="Times New Roman" w:cs="Times New Roman"/>
          <w:sz w:val="28"/>
          <w:szCs w:val="28"/>
        </w:rPr>
      </w:pPr>
      <w:r>
        <w:rPr>
          <w:rFonts w:ascii="Times New Roman" w:hAnsi="Times New Roman" w:eastAsia="Times New Roman" w:cs="Times New Roman"/>
          <w:sz w:val="28"/>
          <w:szCs w:val="28"/>
        </w:rPr>
        <w:t>- Đáp ứng được nhu cầu phát triển kinh tế, gắn kết, hợp tác giữa các địa phương trong lưu vực về việc sử dụng tài nguyên nước.</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drawing>
          <wp:anchor distT="0" distB="0" distL="114300" distR="114300" simplePos="0" relativeHeight="251798528" behindDoc="1" locked="0" layoutInCell="1" allowOverlap="1">
            <wp:simplePos x="0" y="0"/>
            <wp:positionH relativeFrom="column">
              <wp:posOffset>1299845</wp:posOffset>
            </wp:positionH>
            <wp:positionV relativeFrom="paragraph">
              <wp:posOffset>91440</wp:posOffset>
            </wp:positionV>
            <wp:extent cx="3906520" cy="2602865"/>
            <wp:effectExtent l="0" t="0" r="17780" b="6985"/>
            <wp:wrapTight wrapText="bothSides">
              <wp:wrapPolygon>
                <wp:start x="0" y="0"/>
                <wp:lineTo x="0" y="21500"/>
                <wp:lineTo x="21488" y="21500"/>
                <wp:lineTo x="21488" y="0"/>
                <wp:lineTo x="0" y="0"/>
              </wp:wrapPolygon>
            </wp:wrapTight>
            <wp:docPr id="44" name="Picture 44" descr="Đất đỏ bazan là đất gì? Đặc điểm của đất đỏ bazan | Bản tin Bình P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Đất đỏ bazan là đất gì? Đặc điểm của đất đỏ bazan | Bản tin Bình Phước"/>
                    <pic:cNvPicPr>
                      <a:picLocks noChangeAspect="1" noChangeArrowheads="1"/>
                    </pic:cNvPicPr>
                  </pic:nvPicPr>
                  <pic:blipFill>
                    <a:blip r:embed="rId4" cstate="email"/>
                    <a:srcRect/>
                    <a:stretch>
                      <a:fillRect/>
                    </a:stretch>
                  </pic:blipFill>
                  <pic:spPr>
                    <a:xfrm>
                      <a:off x="0" y="0"/>
                      <a:ext cx="3906520" cy="2602865"/>
                    </a:xfrm>
                    <a:prstGeom prst="rect">
                      <a:avLst/>
                    </a:prstGeom>
                    <a:noFill/>
                    <a:ln>
                      <a:noFill/>
                    </a:ln>
                  </pic:spPr>
                </pic:pic>
              </a:graphicData>
            </a:graphic>
          </wp:anchor>
        </w:drawing>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contextualSpacing/>
        <w:jc w:val="both"/>
        <w:rPr>
          <w:rFonts w:ascii="Times New Roman" w:hAnsi="Times New Roman" w:eastAsia="Times New Roman" w:cs="Times New Roman"/>
          <w:bCs/>
          <w:sz w:val="28"/>
          <w:szCs w:val="28"/>
        </w:rPr>
      </w:pPr>
    </w:p>
    <w:p>
      <w:pPr>
        <w:tabs>
          <w:tab w:val="left" w:pos="0"/>
        </w:tabs>
        <w:spacing w:before="120" w:after="0" w:line="264" w:lineRule="auto"/>
        <w:ind w:right="-424"/>
        <w:contextualSpacing/>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rPr>
        <w:t xml:space="preserve">                                                    </w:t>
      </w:r>
    </w:p>
    <w:p>
      <w:pPr>
        <w:tabs>
          <w:tab w:val="left" w:pos="0"/>
        </w:tabs>
        <w:spacing w:before="120" w:after="0" w:line="264" w:lineRule="auto"/>
        <w:ind w:right="-424"/>
        <w:contextualSpacing/>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iCs/>
          <w:color w:val="FF0000"/>
          <w:sz w:val="28"/>
          <w:szCs w:val="28"/>
        </w:rPr>
        <w:t xml:space="preserve"> LỚP ĐẤT (THỔ NHƯỠNG)</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line="264" w:lineRule="auto"/>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Nước ta có khí hậu nhiệt đới ẩm gió mùa, đặc điểm này tác động mạnh mẽ đến quá trình hình thành thổ nhưỡng. Bên cạnh đó, sự đa dạng của các nhân tố hình thành đất đã khiến cho nước ta có nhiều loại đất khác nhau. Vậy đặc điểm chung và sự phân bố đất ở nước ta được thể hiện như thế nào?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(65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Tính chất nhiệt đới gió mùa của lớp phủ thổ nhưỡng. (20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chứng minh được tính chất nhiệt đới gió mùa của lớp phủ thổ nhưỡng.</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Dựa vào hình 11.1, các hình ảnh liên quan kết hợp kênh chữ SGK tr31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drawing>
          <wp:anchor distT="0" distB="0" distL="114300" distR="114300" simplePos="0" relativeHeight="251799552" behindDoc="1" locked="0" layoutInCell="1" allowOverlap="1">
            <wp:simplePos x="0" y="0"/>
            <wp:positionH relativeFrom="column">
              <wp:posOffset>2022475</wp:posOffset>
            </wp:positionH>
            <wp:positionV relativeFrom="paragraph">
              <wp:posOffset>67310</wp:posOffset>
            </wp:positionV>
            <wp:extent cx="2192655" cy="3127375"/>
            <wp:effectExtent l="0" t="0" r="17145" b="15875"/>
            <wp:wrapTight wrapText="bothSides">
              <wp:wrapPolygon>
                <wp:start x="0" y="0"/>
                <wp:lineTo x="0" y="21446"/>
                <wp:lineTo x="21394" y="21446"/>
                <wp:lineTo x="21394" y="0"/>
                <wp:lineTo x="0" y="0"/>
              </wp:wrapPolygon>
            </wp:wrapTight>
            <wp:docPr id="45" name="Picture 45" descr="Dựa vào hình 11.1 và thông tin trong bài, em hãy chứng minh tính chất nhiệt đới gió mù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ựa vào hình 11.1 và thông tin trong bài, em hãy chứng minh tính chất nhiệt đới gió mùa"/>
                    <pic:cNvPicPr>
                      <a:picLocks noChangeAspect="1" noChangeArrowheads="1"/>
                    </pic:cNvPicPr>
                  </pic:nvPicPr>
                  <pic:blipFill>
                    <a:blip r:embed="rId5">
                      <a:extLst>
                        <a:ext uri="{BEBA8EAE-BF5A-486C-A8C5-ECC9F3942E4B}">
                          <a14:imgProps xmlns:a14="http://schemas.microsoft.com/office/drawing/2010/main">
                            <a14:imgLayer r:embed="rId6">
                              <a14:imgEffect>
                                <a14:sharpenSoften amount="50000"/>
                              </a14:imgEffect>
                            </a14:imgLayer>
                          </a14:imgProps>
                        </a:ext>
                      </a:extLst>
                    </a:blip>
                    <a:srcRect/>
                    <a:stretch>
                      <a:fillRect/>
                    </a:stretch>
                  </pic:blipFill>
                  <pic:spPr>
                    <a:xfrm>
                      <a:off x="0" y="0"/>
                      <a:ext cx="2192655" cy="312737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11.1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bảng số liệu, thông tin trong bày và sự hiểu biết của bản thân,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1. Thỗ nhưỡng là gì?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Những nhân tố nào đã tác động đất sự hình thành thỗ nhưỡng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Vì sao thổ nhưỡng nước ta mang tính chất nhiệt đới gió mùa?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Nêu biểu hiện của tính chất nhiệt đới gió mùa của lớp phủ thổ nhưỡng.</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Kể tên các nhóm đất chính ở nước ta.</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11.1, đọc kênh chữ trong SGK và sự hiểu biết của bản thân,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 Thổ nhưỡng là lớp vật chất mỏng, vụn bở, bao phủ trên bề mặt các lục địa và đảo, được đặc trưng bởi độ phì.</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2. Các nhân tố hình thành đất ở nước ta: đá mẹ, khí hậu, sinh vật, địa hình, thời gian, con người.</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Nguyên nhân: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Ở khu vực nhiệt đới ẩm gió mùa, quá trình phong hoá diễn ra với cường độ mạnh.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Lượng mưa tập trung theo mùa rửa trôi các chất dễ tan đồng thời tích tụ oxit sắt và oxit nhôm.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Một số nơi mất đi lớp phủ thực vật.</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4. Biểu hiện: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Lớp thổ nhưỡng dày.</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 Quá trình feralit là quá trình hình thành đất đặc trưng của nước ta, đất có màu đỏ vàng.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Đất feralit thường bị rửa trôi, xói mòn mạnh.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5. Nước ta có 3 nhóm đất chính: nhóm đất feralit, đất phù sa và đất mùn núi cao.</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xml:space="preserve">* GV mở rộng: </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Đá mẹ là nguồn gốc cung cấp vật chất vô cơ cho đất. Đá mẹ có ảnh hưởng đến màu sắc và tính chất của đất.</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Khí hậu, đặc biệt là nhiệt độ và lượng mưa, quyết định mức độ rửa trôi, thúc đẩy quá trình hòa tan, tích tụ hữu cơ.</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sz w:val="28"/>
                <w:szCs w:val="28"/>
                <w:lang w:val="de-DE"/>
              </w:rPr>
              <w:t>- Sinh vật đóng vai trò quan trọng trong quá trình hình thành đất. Thực vât cung cấp vật chất hữu cơ, vi sinh vật phân giải xác súc vật tạo mùn, động vật làm đất tơi xốp hơn.</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1. Tính chất nhiệt đới gió mùa của lớp phủ thổ nhưỡng.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Lớp thổ nhưỡng dày.</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Quá trình feralit là quá trình hình thành đất đặc trưng của nước ta, đất có màu đỏ vàng.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Đất feralit thường bị rửa trôi, xói mòn mạnh.</w:t>
            </w: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sz w:val="28"/>
          <w:szCs w:val="28"/>
        </w:rPr>
        <w:t xml:space="preserve">2.2. </w:t>
      </w:r>
      <w:r>
        <w:rPr>
          <w:rFonts w:ascii="Times New Roman" w:hAnsi="Times New Roman" w:eastAsia="Times New Roman" w:cs="Times New Roman"/>
          <w:b/>
          <w:bCs/>
          <w:i/>
          <w:sz w:val="28"/>
          <w:szCs w:val="28"/>
        </w:rPr>
        <w:t>Tìm hiểu về Phân bố các nhóm đất chính ở nước ta ( 45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trình bày được đặc điểm phân bố của 3 nhóm đất chính.</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Dựa vào hình 11.2 SGK tr132 hoặc Atlat ĐLVN và kênh chữ SGK tr133 </w:t>
      </w:r>
      <w:r>
        <w:rPr>
          <w:rFonts w:ascii="Times New Roman" w:hAnsi="Times New Roman" w:eastAsia="Times New Roman" w:cs="Times New Roman"/>
          <w:sz w:val="28"/>
          <w:szCs w:val="28"/>
          <w:lang w:eastAsia="vi-VN"/>
        </w:rPr>
        <w:t xml:space="preserve">suy nghĩ, thảo luận nhóm để trả lời các câu hỏi của GV. </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947008" behindDoc="1" locked="0" layoutInCell="1" allowOverlap="1">
            <wp:simplePos x="0" y="0"/>
            <wp:positionH relativeFrom="column">
              <wp:posOffset>876300</wp:posOffset>
            </wp:positionH>
            <wp:positionV relativeFrom="paragraph">
              <wp:posOffset>110490</wp:posOffset>
            </wp:positionV>
            <wp:extent cx="4500245" cy="6792595"/>
            <wp:effectExtent l="0" t="0" r="14605" b="8255"/>
            <wp:wrapTight wrapText="bothSides">
              <wp:wrapPolygon>
                <wp:start x="0" y="0"/>
                <wp:lineTo x="0" y="21566"/>
                <wp:lineTo x="21487" y="21566"/>
                <wp:lineTo x="21487" y="0"/>
                <wp:lineTo x="0" y="0"/>
              </wp:wrapPolygon>
            </wp:wrapTight>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508"/>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Layer>
                          </a14:imgProps>
                        </a:ext>
                      </a:extLst>
                    </a:blip>
                    <a:srcRect/>
                    <a:stretch>
                      <a:fillRect/>
                    </a:stretch>
                  </pic:blipFill>
                  <pic:spPr>
                    <a:xfrm>
                      <a:off x="0" y="0"/>
                      <a:ext cx="4500245" cy="6792595"/>
                    </a:xfrm>
                    <a:prstGeom prst="rect">
                      <a:avLst/>
                    </a:prstGeom>
                    <a:noFill/>
                    <a:ln>
                      <a:noFill/>
                    </a:ln>
                  </pic:spPr>
                </pic:pic>
              </a:graphicData>
            </a:graphic>
          </wp:anchor>
        </w:drawing>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 đồ các nhóm đất chính ở VN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6 nhóm, mỗi nhóm từ 6 đến 8 em, yêu cầu HS, yêu cầu HS thông tin trong bày, thảo luận nhóm trong 10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Nhóm đất feralit chiếm diện tích bao nhiêu?</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Kể tên các loại đất thuộc nhóm đất feralit.</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sự phân bố nhóm đất feralit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3, 4 –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Nhóm đất phù sa chiếm diện tích bao nhiêu?</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Kể tên các loại đất thuộc nhóm đất phù sa.</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sự phân bố nhóm đất phù sa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5, 6  – phiếu học tập số 3</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Nhóm đất mùn núi cao chiếm diện tích bao nhiêu?</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sự phân bố nhóm đất mùn núi cao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11.2 hoặc Atlat ĐLVN và đọc kênh chữ SGK tr133,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2, 5, và 8 lên thuyết trình và câu trả lời và xác định trên bản đồ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2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Nhóm đất feralit chiếm diện tích bao nhiêu?</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Chiếm tới 65% diện tích đất tự nhiên.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Kể tên các loại đất thuộc nhóm đất feralit.</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Đất feralit hình thành trên đá badan. </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Đất feralit hình thành trên đá vôi.</w:t>
                  </w:r>
                </w:p>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Đất feralit hình thành trên các loại đá khác.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sự phân bố nhóm đất feralit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bố ở các khu vực đồi núi, trong đó:</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Đất feralit hình thành trên đá badan: phân bố tập trung ở Tây Nguyên, Đông Nam Bộ và rải rác ở Bắc Trung Bộ, Tây Bắc,..</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Đất feralit hình thành trên đá vôi: phân bố chủ yếu ở khu vực Đông Bắc, Bắc Trung Bộ, Tây Bắc.</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Đất feralit hình thành trên các loại đá khác: phân bố rộng khắp ở nhiều vùng đồi núi thấp.</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4</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 xml:space="preserve">–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Nhóm đất phù sa chiếm diện tích bao nhiêu?</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Chiếm khoảng 24% diện tích đất tự nhiên.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Kể tên các loại đất thuộc nhóm đất phù sa.</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Đất phù sa sông, đất phèn, đất mặn, đất cát biển, đất xám trên phù sa cổ.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sự phân bố nhóm đất phù sa ở nước ta.</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bố chủ yếu ở đồng bằng sông Hồng, đồng bằng sông Cửu Long và các đồng bằng ven biển miền Trung.</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Đất xám trên phù sa cổ ở Đông Nam Bộ, đất cát ven biển ở Duyên hải miền Trung.</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6  –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Nhóm đất mùn núi cao chiếm diện tích bao nhiêu?</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Chiếm khoảng 11% diện tích đất tự nhiên.</w:t>
                  </w:r>
                </w:p>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sự phân bố nhóm đất mùn núi cao ở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Phân bố rải rác ở các khu vực núi có độ cao từ 1600 - 1700 m trở lên dưới thảm rừng cận nhiệt hoặc ôn đới trên núi.</w:t>
                  </w:r>
                </w:p>
              </w:tc>
            </w:tr>
          </w:tbl>
          <w:p>
            <w:pPr>
              <w:spacing w:before="120" w:after="0"/>
              <w:contextualSpacing/>
              <w:jc w:val="both"/>
              <w:rPr>
                <w:rFonts w:ascii="Times New Roman" w:hAnsi="Times New Roman" w:eastAsia="Times New Roman" w:cs="Times New Roman"/>
                <w:sz w:val="28"/>
                <w:szCs w:val="28"/>
                <w:lang w:val="de-DE"/>
              </w:rPr>
            </w:pP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HS các nhóm còn lại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Bước 4. 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b/>
                <w:iCs/>
                <w:sz w:val="28"/>
                <w:szCs w:val="28"/>
                <w:lang w:val="nl-NL"/>
              </w:rPr>
              <w:t>2. Phân bố các nhóm đất chính ở nước ta</w:t>
            </w:r>
          </w:p>
          <w:p>
            <w:pPr>
              <w:tabs>
                <w:tab w:val="left" w:pos="0"/>
              </w:tabs>
              <w:spacing w:before="120" w:after="0"/>
              <w:jc w:val="both"/>
              <w:rPr>
                <w:rFonts w:ascii="Times New Roman" w:hAnsi="Times New Roman" w:eastAsia="Times New Roman" w:cs="Times New Roman"/>
                <w:b/>
                <w:i/>
                <w:iCs/>
                <w:sz w:val="28"/>
                <w:szCs w:val="28"/>
              </w:rPr>
            </w:pPr>
            <w:r>
              <w:rPr>
                <w:rFonts w:ascii="Times New Roman" w:hAnsi="Times New Roman" w:eastAsia="Times New Roman" w:cs="Times New Roman"/>
                <w:b/>
                <w:i/>
                <w:iCs/>
                <w:sz w:val="28"/>
                <w:szCs w:val="28"/>
              </w:rPr>
              <w:t>a. Nhóm đất feralit</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Chiếm tới 65% diện tích đất tự nhiên.</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Phân bố ở các khu vực đồi núi, trong đó:</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Đất feralit hình thành trên đá badan: phân bố tập trung ở Tây Nguyên, Đông Nam Bộ.</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Đất feralit hình thành trên đá vôi: phân bố chủ yếu ở khu vực Đông Bắc, Bắc Trung Bộ, Tây Bắc.</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Đất feralit hình thành trên các loại đá khác: phân bố rộng khắp ở nhiều vùng đồi núi thấp.</w:t>
            </w:r>
          </w:p>
          <w:p>
            <w:pPr>
              <w:tabs>
                <w:tab w:val="left" w:pos="0"/>
              </w:tabs>
              <w:spacing w:before="120" w:after="0"/>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Nhóm đất phù sa</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Chiếm khoảng 24% diện tích đất tự nhiên.</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Phân bố chủ yếu ở đồng bằng sông Hồng, đồng bằng sông Cửu Long và các đồng bằng ven biển miền Trung.</w:t>
            </w:r>
          </w:p>
          <w:p>
            <w:pPr>
              <w:tabs>
                <w:tab w:val="left" w:pos="0"/>
              </w:tabs>
              <w:spacing w:before="120" w:after="0"/>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c. Nhóm đất mùn núi cao</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 Chiếm khoảng 11% diện tích đất tự nhiên.</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Phân bố rải rác ở các khu vực núi có độ cao từ 1600 - 1700 m trở lên.</w:t>
            </w:r>
          </w:p>
        </w:tc>
      </w:tr>
    </w:tbl>
    <w:p>
      <w:pPr>
        <w:spacing w:before="120" w:after="0"/>
        <w:ind w:firstLine="170"/>
        <w:contextualSpacing/>
        <w:jc w:val="both"/>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(10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Giải thích vì sao quá trình feralit là quá trình hình thành đất đặc trưng của nước ta.</w:t>
      </w:r>
    </w:p>
    <w:p>
      <w:pPr>
        <w:autoSpaceDE w:val="0"/>
        <w:autoSpaceDN w:val="0"/>
        <w:adjustRightInd w:val="0"/>
        <w:spacing w:before="120" w:after="0"/>
        <w:ind w:firstLine="340"/>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2.</w:t>
      </w:r>
      <w:r>
        <w:rPr>
          <w:rFonts w:ascii="Times New Roman" w:hAnsi="Times New Roman" w:eastAsia="Times New Roman" w:cs="Times New Roman"/>
          <w:i/>
          <w:sz w:val="28"/>
          <w:szCs w:val="28"/>
        </w:rPr>
        <w:t xml:space="preserve"> Lập sơ đồ thể hiện đặc điểm phân bố 3 nhóm đất chínhcủa nước ta.</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dựa vào kiến thức đã học, suy nghĩ, trao đổi với bạn để trả lời câu hỏi.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w:t>
      </w:r>
      <w:r>
        <w:t xml:space="preserve"> </w:t>
      </w:r>
      <w:r>
        <w:rPr>
          <w:rFonts w:ascii="Times New Roman" w:hAnsi="Times New Roman" w:eastAsia="Times New Roman" w:cs="Times New Roman"/>
          <w:bCs/>
          <w:sz w:val="28"/>
          <w:szCs w:val="28"/>
        </w:rPr>
        <w:t>Quá trình feralit là quá trình hình thành đất đặc trưng của nước ta, vì:</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Ở nước ta, khí hậu nhiệt đới gió mùa với: nền nhiệt, ẩm cao; lượng mưa lớn và mưa tập trung theo mùa đã làm cho quá trình rửa trôi các chất badơ dễ hòa tan diễn ra mạnh, dẫn đến tích lũy các oxit sắt và oxit nhôm, tạo nên đất feralit có màu chủ đạo là đỏ vàng.</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Quá trình feralit diễn ra mạnh ở vùng đồi núi thấp trên đá mẹ axit; trong khi đó, địa hình nước ta chủ yếu là đồi núi thấp, vì thế đất feralit là loại đất chính ở vùng đồi núi Việt Nam.</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2. </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drawing>
          <wp:anchor distT="0" distB="0" distL="114300" distR="114300" simplePos="0" relativeHeight="251800576" behindDoc="1" locked="0" layoutInCell="1" allowOverlap="1">
            <wp:simplePos x="0" y="0"/>
            <wp:positionH relativeFrom="column">
              <wp:posOffset>172720</wp:posOffset>
            </wp:positionH>
            <wp:positionV relativeFrom="paragraph">
              <wp:posOffset>132715</wp:posOffset>
            </wp:positionV>
            <wp:extent cx="5735320" cy="4529455"/>
            <wp:effectExtent l="0" t="0" r="17780" b="4445"/>
            <wp:wrapTight wrapText="bothSides">
              <wp:wrapPolygon>
                <wp:start x="0" y="0"/>
                <wp:lineTo x="0" y="21530"/>
                <wp:lineTo x="21523" y="21530"/>
                <wp:lineTo x="21523" y="0"/>
                <wp:lineTo x="0" y="0"/>
              </wp:wrapPolygon>
            </wp:wrapTight>
            <wp:docPr id="46" name="Picture 46" descr="Lập sơ đồ thể hiện đặc điểm phân bố 3 nhóm đất chính của nước 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Lập sơ đồ thể hiện đặc điểm phân bố 3 nhóm đất chính của nước ta"/>
                    <pic:cNvPicPr>
                      <a:picLocks noChangeAspect="1" noChangeArrowheads="1"/>
                    </pic:cNvPicPr>
                  </pic:nvPicPr>
                  <pic:blipFill>
                    <a:blip r:embed="rId9" cstate="email">
                      <a:extLst>
                        <a:ext uri="{BEBA8EAE-BF5A-486C-A8C5-ECC9F3942E4B}">
                          <a14:imgProps xmlns:a14="http://schemas.microsoft.com/office/drawing/2010/main">
                            <a14:imgLayer r:embed="rId10">
                              <a14:imgEffect>
                                <a14:sharpenSoften amount="50000"/>
                              </a14:imgEffect>
                            </a14:imgLayer>
                          </a14:imgProps>
                        </a:ext>
                      </a:extLst>
                    </a:blip>
                    <a:srcRect/>
                    <a:stretch>
                      <a:fillRect/>
                    </a:stretch>
                  </pic:blipFill>
                  <pic:spPr>
                    <a:xfrm>
                      <a:off x="0" y="0"/>
                      <a:ext cx="5735320" cy="4529455"/>
                    </a:xfrm>
                    <a:prstGeom prst="rect">
                      <a:avLst/>
                    </a:prstGeom>
                    <a:noFill/>
                    <a:ln>
                      <a:noFill/>
                    </a:ln>
                  </pic:spPr>
                </pic:pic>
              </a:graphicData>
            </a:graphic>
          </wp:anchor>
        </w:drawing>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hướng dẫn HS hoàn thành bài tập ở nhà.</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Địa phương em có nhóm đất nào? Em hãy thu thập thông tin về đặc điểm của nhóm đất đó.</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tìm kiếm thông tin trên Internet và thực hiện nhiệm vụ ở nhà.</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cá nhân HS có sản phẩm, GV lần lượt gọi HS trình bày sản phẩm của mình vào tiết học sau: </w:t>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xml:space="preserve">    - TPHCM có nhóm đất phù sa. Trong đó:</w:t>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xml:space="preserve">    + Đất xám với hơn 45 ngàn hecta, tức khoảng 23,4% diện tích thành phố, đất xám ở TPHCM có ba loại: đất xám cao, đất xám có tầng loang lổ đỏ vàng và hiếm hơn là đất xám gley. </w:t>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xml:space="preserve">    + Đất phù sa biển với 15.100 ha.</w:t>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xml:space="preserve">    + Đất phèn với 40.800 ha và đất phèn mặn với 45.500 ha. </w:t>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xml:space="preserve">     *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081AED"/>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1D081A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microsoft.com/office/2007/relationships/hdphoto" Target="media/hdphoto2.wdp"/><Relationship Id="rId7" Type="http://schemas.openxmlformats.org/officeDocument/2006/relationships/image" Target="media/image3.png"/><Relationship Id="rId6" Type="http://schemas.microsoft.com/office/2007/relationships/hdphoto" Target="media/hdphoto1.wdp"/><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microsoft.com/office/2007/relationships/hdphoto" Target="media/hdphoto3.wdp"/><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2023-07-28T10:07:00Z</dcterms:created>
  <dc:creator>BOONG BOONG</dc:creator>
  <cp:lastModifiedBy>BOONG BOONG</cp:lastModifiedBy>
  <dcterms:modified xsi:type="dcterms:W3CDTF">2023-07-28T10:09:37Z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