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9. TÁC ĐỘNG CỦA BIẾN ĐỔI KHÍ HẬU ĐỐI VỚI KHÍ HẬU VÀ THỦY VĂN VIỆT NAM</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2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tác động của biến đổi khí hậu đối với khí hậu và thủy văn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Tìm ví dụ về giải pháp ứng phó với biến đổi khí hậu.</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tác động của biến đổi khí hậu đối với khí hậu và thủy văn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Tìm ví dụ về giải pháp ứng phó với biến đổi khí hậu.</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tr124-126.</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bảng số liệu SGK tr124 để nhận xét mức chênh lệch nhiệt độ trung bình của từng giai đoạn ở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thiết kế tờ rơi thể hiện các hành động phù hợp để thích ứng hoặc giảm nhẹ biến đổi khí hậu.</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ý thức bảo vệ môi trường và ứng phó với biến đổi khí hậu.</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Bảng mức chênh lệch nhiệt độ trung bình của từng giai đoạn so với nhiệt độ trung bình 60 năm (1958-2018) ở VN và các hình ảnh liên quan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GV cho HS xem video clip về hiện tượng xâm nhập mặn gay gắt ở Đồng bằng sông Cửu Long.</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trả lời được câu hỏi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i/>
          <w:sz w:val="28"/>
          <w:szCs w:val="28"/>
        </w:rPr>
      </w:pPr>
      <w:r>
        <w:rPr>
          <w:rFonts w:ascii="Times New Roman" w:hAnsi="Times New Roman" w:eastAsia="Times New Roman" w:cs="Times New Roman"/>
          <w:bCs/>
          <w:sz w:val="28"/>
          <w:szCs w:val="28"/>
        </w:rPr>
        <w:t xml:space="preserve">* GV đặt câu hỏi cho HS: </w:t>
      </w:r>
      <w:r>
        <w:rPr>
          <w:rFonts w:ascii="Times New Roman" w:hAnsi="Times New Roman" w:eastAsia="Times New Roman" w:cs="Times New Roman"/>
          <w:bCs/>
          <w:i/>
          <w:sz w:val="28"/>
          <w:szCs w:val="28"/>
        </w:rPr>
        <w:t>Quan sát video clip, hãy cho biết video clip nói đến hiện tượng gì? Hiện tượng này xảy ra ở vùng nào của nước ta?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video clip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
          <w:bCs/>
          <w:iCs/>
          <w:sz w:val="28"/>
          <w:szCs w:val="28"/>
        </w:rPr>
      </w:pPr>
      <w:r>
        <w:rPr>
          <w:rFonts w:ascii="Times New Roman" w:hAnsi="Times New Roman" w:eastAsia="Times New Roman" w:cs="Times New Roman"/>
          <w:bCs/>
          <w:sz w:val="28"/>
          <w:szCs w:val="28"/>
        </w:rPr>
        <w:t>* Sau khi HS có sản phẩm, GV lần lượt gọi HS trình bày sản phẩm của mình: Xâm nhập mặn gay gắt ở Đ.ồng bằng sông Cửu Long</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line="264" w:lineRule="auto"/>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Xâm nhập mặn gay gắt ở Đồng bằng sông Cửu Long là một trong những tác động của biến đổi khí hậu ở nước ta. Vậy, tác động cụ thể của biến đổi khí hậu đối với khi hậu và thuỷ văn nước ta như thế nào? Việt Nam đã có những giải pháp gì để ứng phó với biến đổi khí hậu?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(65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Tác động của biến đổi khí hậu đối với khí hậu và thủy văn.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phân tích được tác động của biến đổi khí hậu đối với khí hậu và thủy văn Việt Nam.</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Dựa vào bảng số liệu SGK tr124 kết hợp kênh chữ SGK tr124, 125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773952" behindDoc="1" locked="0" layoutInCell="1" allowOverlap="1">
            <wp:simplePos x="0" y="0"/>
            <wp:positionH relativeFrom="column">
              <wp:posOffset>339725</wp:posOffset>
            </wp:positionH>
            <wp:positionV relativeFrom="paragraph">
              <wp:posOffset>168275</wp:posOffset>
            </wp:positionV>
            <wp:extent cx="5527675" cy="1731010"/>
            <wp:effectExtent l="0" t="0" r="15875" b="2540"/>
            <wp:wrapTight wrapText="bothSides">
              <wp:wrapPolygon>
                <wp:start x="0" y="0"/>
                <wp:lineTo x="0" y="21394"/>
                <wp:lineTo x="21513" y="21394"/>
                <wp:lineTo x="21513" y="0"/>
                <wp:lineTo x="0" y="0"/>
              </wp:wrapPolygon>
            </wp:wrapTight>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pic:cNvPicPr>
                      <a:picLocks noChangeAspect="1" noChangeArrowheads="1"/>
                    </pic:cNvPicPr>
                  </pic:nvPicPr>
                  <pic:blipFill>
                    <a:blip r:embed="rId4" cstate="email">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5527675" cy="173101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4"/>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số liệu tr124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bảng số liệu, thông tin trong bày và sự hiểu biết của bản thân,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Biến đổi khí hậu là gì? Nguyên nhân nào gây ra biến đổi khí hậu?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Biến đổi khí hậu tác động đến nhiệt độ nước ta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Biến đổi khí hậu tác động đến lượng mưa nước ta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Biến đổi khí hậu tác động đến các hiện tượng thời tiết nước ta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Quan sát video clip, hãy cho biết rét đậm, rét hại gây ra hậu quả gì cho miền Bắc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Biến đổi khí hậu tác động đến sông ngòi nước ta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w:t>
            </w:r>
            <w:r>
              <w:t xml:space="preserve"> </w:t>
            </w:r>
            <w:r>
              <w:rPr>
                <w:rFonts w:ascii="Times New Roman" w:hAnsi="Times New Roman" w:eastAsia="Times New Roman" w:cs="Times New Roman"/>
                <w:i/>
                <w:sz w:val="28"/>
                <w:szCs w:val="28"/>
              </w:rPr>
              <w:t>Biến đổi khí hậu tác động đến hồ đầm và nước ngầm như thế nào?</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bảng số liệu, đọc kênh chữ trong SGK và sự hiểu biết của bản thân,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Biến đổi khí hậu là sự thay đổi trạng thái của khí hậu so với trung bình nhiều năm.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 Chủ yếu do tác động của con người đốt nhiên liệu như than, dầu mỏ, khí đốt tạo ra khí giữ nhiệt. </w:t>
            </w:r>
          </w:p>
          <w:p>
            <w:pPr>
              <w:pStyle w:val="2"/>
              <w:spacing w:before="0" w:beforeAutospacing="0" w:after="0" w:afterAutospacing="0"/>
              <w:jc w:val="both"/>
              <w:rPr>
                <w:bCs/>
                <w:iCs/>
                <w:sz w:val="28"/>
                <w:szCs w:val="28"/>
                <w:lang w:val="nl-NL"/>
              </w:rPr>
            </w:pPr>
            <w:r>
              <w:rPr>
                <w:bCs/>
                <w:iCs/>
                <w:sz w:val="28"/>
                <w:szCs w:val="28"/>
                <w:lang w:val="nl-NL"/>
              </w:rPr>
              <w:t xml:space="preserve">2. </w:t>
            </w:r>
          </w:p>
          <w:p>
            <w:pPr>
              <w:pStyle w:val="2"/>
              <w:spacing w:before="0" w:beforeAutospacing="0" w:after="0" w:afterAutospacing="0"/>
              <w:jc w:val="both"/>
              <w:rPr>
                <w:sz w:val="28"/>
                <w:szCs w:val="28"/>
              </w:rPr>
            </w:pPr>
            <w:r>
              <w:rPr>
                <w:rFonts w:eastAsia="Cambria"/>
                <w:color w:val="000000"/>
                <w:kern w:val="24"/>
                <w:sz w:val="28"/>
                <w:szCs w:val="28"/>
              </w:rPr>
              <w:t xml:space="preserve">- </w:t>
            </w:r>
            <w:r>
              <w:rPr>
                <w:rFonts w:eastAsia="Cambria"/>
                <w:color w:val="000000"/>
                <w:kern w:val="24"/>
                <w:sz w:val="28"/>
                <w:szCs w:val="28"/>
                <w:lang w:val="vi-VN"/>
              </w:rPr>
              <w:t>Nhiệt độ trung bình năm tăng 0,89</w:t>
            </w:r>
            <w:r>
              <w:rPr>
                <w:rFonts w:eastAsia="Cambria"/>
                <w:color w:val="000000"/>
                <w:kern w:val="24"/>
                <w:sz w:val="28"/>
                <w:szCs w:val="28"/>
                <w:vertAlign w:val="superscript"/>
              </w:rPr>
              <w:t>0</w:t>
            </w:r>
            <w:r>
              <w:rPr>
                <w:rFonts w:eastAsia="Cambria"/>
                <w:color w:val="000000"/>
                <w:kern w:val="24"/>
                <w:sz w:val="28"/>
                <w:szCs w:val="28"/>
              </w:rPr>
              <w:t>C</w:t>
            </w:r>
            <w:r>
              <w:rPr>
                <w:rFonts w:eastAsia="Cambria"/>
                <w:color w:val="000000"/>
                <w:kern w:val="24"/>
                <w:sz w:val="28"/>
                <w:szCs w:val="28"/>
                <w:lang w:val="vi-VN"/>
              </w:rPr>
              <w:t xml:space="preserve"> (giai đoạn 1958 – 2018).</w:t>
            </w:r>
          </w:p>
          <w:p>
            <w:pPr>
              <w:pStyle w:val="2"/>
              <w:spacing w:before="0" w:beforeAutospacing="0" w:after="0" w:afterAutospacing="0"/>
              <w:jc w:val="both"/>
              <w:rPr>
                <w:sz w:val="28"/>
                <w:szCs w:val="28"/>
              </w:rPr>
            </w:pPr>
            <w:r>
              <w:rPr>
                <w:rFonts w:eastAsia="Cambria"/>
                <w:color w:val="000000"/>
                <w:kern w:val="24"/>
                <w:sz w:val="28"/>
                <w:szCs w:val="28"/>
              </w:rPr>
              <w:t>- Giai đoạn 1991-2000, 2001-2010, 2011-2018 cao hơn trung bình 60 năm lần lượt là 0,1</w:t>
            </w:r>
            <w:r>
              <w:rPr>
                <w:rFonts w:eastAsia="Cambria"/>
                <w:color w:val="000000"/>
                <w:kern w:val="24"/>
                <w:sz w:val="28"/>
                <w:szCs w:val="28"/>
                <w:vertAlign w:val="superscript"/>
              </w:rPr>
              <w:t>0</w:t>
            </w:r>
            <w:r>
              <w:rPr>
                <w:rFonts w:eastAsia="Cambria"/>
                <w:color w:val="000000"/>
                <w:kern w:val="24"/>
                <w:sz w:val="28"/>
                <w:szCs w:val="28"/>
              </w:rPr>
              <w:t>C, 0,2</w:t>
            </w:r>
            <w:r>
              <w:rPr>
                <w:rFonts w:eastAsia="Cambria"/>
                <w:color w:val="000000"/>
                <w:kern w:val="24"/>
                <w:sz w:val="28"/>
                <w:szCs w:val="28"/>
                <w:vertAlign w:val="superscript"/>
              </w:rPr>
              <w:t>0</w:t>
            </w:r>
            <w:r>
              <w:rPr>
                <w:rFonts w:eastAsia="Cambria"/>
                <w:color w:val="000000"/>
                <w:kern w:val="24"/>
                <w:sz w:val="28"/>
                <w:szCs w:val="28"/>
              </w:rPr>
              <w:t>C và 0,4</w:t>
            </w:r>
            <w:r>
              <w:rPr>
                <w:rFonts w:eastAsia="Cambria"/>
                <w:color w:val="000000"/>
                <w:kern w:val="24"/>
                <w:sz w:val="28"/>
                <w:szCs w:val="28"/>
                <w:vertAlign w:val="superscript"/>
              </w:rPr>
              <w:t>0</w:t>
            </w:r>
            <w:r>
              <w:rPr>
                <w:rFonts w:eastAsia="Cambria"/>
                <w:color w:val="000000"/>
                <w:kern w:val="24"/>
                <w:sz w:val="28"/>
                <w:szCs w:val="28"/>
              </w:rPr>
              <w:t>C.</w:t>
            </w:r>
          </w:p>
          <w:p>
            <w:pPr>
              <w:pStyle w:val="2"/>
              <w:spacing w:before="0" w:beforeAutospacing="0" w:after="0" w:afterAutospacing="0"/>
              <w:jc w:val="both"/>
              <w:rPr>
                <w:sz w:val="28"/>
                <w:szCs w:val="28"/>
              </w:rPr>
            </w:pPr>
            <w:r>
              <w:rPr>
                <w:rFonts w:eastAsia="Cambria"/>
                <w:color w:val="000000"/>
                <w:kern w:val="24"/>
                <w:sz w:val="28"/>
                <w:szCs w:val="28"/>
              </w:rPr>
              <w:t>-</w:t>
            </w:r>
            <w:r>
              <w:rPr>
                <w:rFonts w:eastAsia="Cambria"/>
                <w:color w:val="000000"/>
                <w:kern w:val="24"/>
                <w:sz w:val="28"/>
                <w:szCs w:val="28"/>
                <w:lang w:val="vi-VN"/>
              </w:rPr>
              <w:t xml:space="preserve"> Số ngày nắng nóng tăng từ 3-5 ngày/thập kỉ.</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Biến đổi khí hậu làm thay đổi về lượng mưa: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Lượng mưa trung bình năm có nhiều biến động.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Thời gian mùa mưa và mùa khô cũng có sự thay đổi.</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Các đợt mưa lớn xảy ra bất thường hơn về tần suất và cường độ.</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 Biến đổi khí hậu làm gia tăng các hiện tượng thời tiết cực đoan gây ảnh hưởng đến đời sống và sản xuất: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Số cơn bão có xu hướng tăng, diễn biến bất thường (ví dụ năm 2020).</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Hạn hán, lũ lụt xuất hiện nhiều và khắc nghiệt hơn.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Rét đậm, rét hại xuất hiện thường xuyên hơn.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w:t>
            </w:r>
            <w:r>
              <w:rPr>
                <w:rFonts w:ascii="Times New Roman" w:hAnsi="Times New Roman" w:cs="Times New Roman"/>
                <w:sz w:val="28"/>
                <w:szCs w:val="28"/>
              </w:rPr>
              <w:t xml:space="preserve"> Hậu quả: n</w:t>
            </w:r>
            <w:r>
              <w:rPr>
                <w:rFonts w:ascii="Times New Roman" w:hAnsi="Times New Roman" w:eastAsia="Times New Roman" w:cs="Times New Roman"/>
                <w:bCs/>
                <w:iCs/>
                <w:sz w:val="28"/>
                <w:szCs w:val="28"/>
                <w:lang w:val="nl-NL"/>
              </w:rPr>
              <w:t>hiều địa phương cho học sinh nghỉ học, thiệt hại về gia súc và hoa màu.</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6.</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 - Chế độ nước sông thay đổi thất thường.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Vào mùa lũ, lượng nước tăng nhanh, gây sạt lở lớn hai bên bờ sông và ngập úng trên diện rộng (ví dụ trên sông Hồng).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Vào mùa cạn, lượng nước giảm từ 3 – 10%, mực nước sông giảm mạnh, gây xâm nhập mặn sâu và thời gian kéo dài (ví dụ tại Đồng bằng sông Cửu Long).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7. Biến đổi khí hậu tác động tới hồ, đầm và nước ngầm: sự gia tăng của số ngày hạn hán đã làm cho:</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Mực nước của các hồ đầm xuống thấp (ví dụ hồ Trị An).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Mực nước ngầm cũng hạ thấp hơn nhiều so với trung bình nhiều năm (ví dụ ở miền Trung).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 GV mở rộng: </w:t>
            </w:r>
            <w:r>
              <w:rPr>
                <w:rFonts w:ascii="Times New Roman" w:hAnsi="Times New Roman" w:eastAsia="Times New Roman" w:cs="Times New Roman"/>
                <w:sz w:val="28"/>
                <w:szCs w:val="28"/>
                <w:lang w:val="de-DE"/>
              </w:rPr>
              <w:t>Trong tháng 10 - 11/2020, 7 cơn bão liên tiếp đổ bộ vào khu vực miền Trung gây ra mưa lớn chưa từng có làm ngập lụt trên diện rộng, làm 249 người chết, mất tích; khoảng 50.000 ha lúa, hoa màu bị thiệt hại; nhiều cơ sở hạ tầng và công trình dân sinh bị hư hỏng. Đặc biệt, lũ dữ, sạt lở kinh hoàng tại Thủy điện Rào Trăng 3 (Thừa Thiên - Huế); Nam Trà My và Phước Sơn (Quảng Nam), Hướng Hóa (Quảng Trị) khiến nhiều người chết, mất tích, gây thiệt hại nặng nề cho các địa phương này.</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 xml:space="preserve">1. Tác động của biến đổi khí hậu đối với khí hậu và thủy văn.  </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Đối với khí hậu</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Thay đổi về nhiệt độ:</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Nhiệt độ trung bình năm tăng 0,89</w:t>
            </w:r>
            <w:r>
              <w:rPr>
                <w:rFonts w:ascii="Times New Roman" w:hAnsi="Times New Roman" w:eastAsia="Times New Roman" w:cs="Times New Roman"/>
                <w:iCs/>
                <w:sz w:val="28"/>
                <w:szCs w:val="28"/>
                <w:vertAlign w:val="superscript"/>
                <w:lang w:val="nl-NL"/>
              </w:rPr>
              <w:t>0</w:t>
            </w:r>
            <w:r>
              <w:rPr>
                <w:rFonts w:ascii="Times New Roman" w:hAnsi="Times New Roman" w:eastAsia="Times New Roman" w:cs="Times New Roman"/>
                <w:iCs/>
                <w:sz w:val="28"/>
                <w:szCs w:val="28"/>
                <w:lang w:val="nl-NL"/>
              </w:rPr>
              <w:t>C (giai đoạn 1958 – 2018).</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Số ngày nắng nóng tăng từ 3-5 ngày/thập kỉ.</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Thay đổi về lượng mưa: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Lượng mưa trung bình năm có nhiều biến động.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Thời gian mùa mưa và mùa khô có sự thay đổi.</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iCs/>
                <w:sz w:val="28"/>
                <w:szCs w:val="28"/>
                <w:lang w:val="nl-NL"/>
              </w:rPr>
              <w:t>- Gia tăng các hiện tượng thời tiết cực đoan: bão, hạn hán, lũ lụt, rét đậm, rét hại,…</w:t>
            </w:r>
            <w:r>
              <w:rPr>
                <w:rFonts w:ascii="Times New Roman" w:hAnsi="Times New Roman" w:eastAsia="Times New Roman" w:cs="Times New Roman"/>
                <w:b/>
                <w:i/>
                <w:iCs/>
                <w:sz w:val="28"/>
                <w:szCs w:val="28"/>
                <w:lang w:val="nl-NL"/>
              </w:rPr>
              <w:t xml:space="preserve"> </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Đối với thủy văn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Tác động đến sông ngòi: tác động đến thủy chế của sông ngòi và làm cho chế độ nước sông thay đổi thất thường.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Tác động tới hồ đầm và nước ngầm: mực nước ở các hồ đầm xuống thấp, mực nước ngầm thấp hơn so với trung bình nhiều năm.</w:t>
            </w: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Giải pháp ứng phó với biến đổi khí hậu. ( 30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tìm được ví dụ về giải pháp ứng phó với biến đổi khí hậu.</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Dựa vào các hình ảnh và kênh chữ SGK tr125-126 </w:t>
      </w:r>
      <w:r>
        <w:rPr>
          <w:rFonts w:ascii="Times New Roman" w:hAnsi="Times New Roman" w:eastAsia="Times New Roman" w:cs="Times New Roman"/>
          <w:sz w:val="28"/>
          <w:szCs w:val="28"/>
          <w:lang w:eastAsia="vi-VN"/>
        </w:rPr>
        <w:t xml:space="preserve">suy nghĩ,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4"/>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yêu cầu HS quan sát các hình ảnh và thông tin trong bày, thảo luận nhóm trong 5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và 4 – phiếu học tập số 1</w:t>
            </w:r>
          </w:p>
          <w:tbl>
            <w:tblPr>
              <w:tblStyle w:val="5"/>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Giảm nhẹ biến đổi khí hậu là gì?</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một số giải pháp giảm nhẹ biến đổi khí hậu ở nước ta và cho ví dụ cụ thể.</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6, 7 và 8 – phiếu học tập số 2 </w:t>
            </w:r>
          </w:p>
          <w:tbl>
            <w:tblPr>
              <w:tblStyle w:val="5"/>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Thích ứng với biến đổi khí hậu là gì?</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một số giải pháp thích ứng với biến đổi khí hậu ở nước ta và cho ví dụ cụ thể.</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các hình ảnh và đọc kênh chữ SGK tr125, 126,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1 và 5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 phiếu học tập số 1</w:t>
            </w:r>
          </w:p>
          <w:tbl>
            <w:tblPr>
              <w:tblStyle w:val="5"/>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Giảm nhẹ biến đổi khí hậu là gì?</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Giảm nhẹ biến đổi khí hậu là ngăn chặn sự nóng lên toàn cầu thông qua việc giảm phát thải khí nhà kính.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một số giải pháp giảm nhẹ biến đổi khí hậu ở nước ta và cho ví dụ cụ thể.</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Một số giải pháp:</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Kiểm soát và giảm thiểu lượng khí thải nhà kính từ các hoạt động sản xuất và sinh hoạt.</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hợp lí và bảo vệ tự nhiên.</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tiết kiệm năng lượng và nguồn năng lượng tái tạo.</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Ví dụ:</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điện gió, điện Mặt Trời ở Ninh Thuận.</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Trồng mới 538 ha rừng ở Thuận Châu, Sơn La.</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6, 7 và 8 – phiếu học tập số 2 </w:t>
            </w:r>
          </w:p>
          <w:tbl>
            <w:tblPr>
              <w:tblStyle w:val="5"/>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Thích ứng với biến đổi khí hậu là gì?</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Thích ứng với biến đổi khí hậu là những hoạt động của con người được điều chỉnh để thích nghi, tăng cường khả năng chống chịu trước tác động của biến đổi khí hậu và khai thác những mặt thuận lợi của nó.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một số giải pháp thích ứng với biến đổi khí hậu ở nước ta và cho ví dụ cụ thể.</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Một số giải pháp:</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Bảo vệ, trồng rừng, chuyển đổi tập quán canh tác,...</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Trồng cây phù hợp, nâng cao nhận thức người dân về biến đổi khí hậu,...</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Xây dựng kè biển, kênh mương để hạn chế xâm nhập mặn và thoát lũ,...</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Ví dụ:</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Xây kênh nước ngọt ở Ba Tri, Bến Tre.</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giống lúa TBR97 cho năng suất cao ở Quảng Ngãi.</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các nhóm 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Bước 4. 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b/>
                <w:iCs/>
                <w:sz w:val="28"/>
                <w:szCs w:val="28"/>
                <w:lang w:val="nl-NL"/>
              </w:rPr>
              <w:t>2. Giải pháp ứng phó với biến đổi khí hậu</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Các giải pháp giảm nhẹ biến đổi khí hậu: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Kiểm soát và giảm thiểu lượng khí thải nhà kính.</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Khai thác hợp lí và bảo vệ tự nhiên.</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Sử dụng tiết kiệm năng lượng.</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Các giải pháp thích ứng với biến đổi khí hậu như chống nắng cho người và vật nuôi, trồng và bảo vệ rừng, nâng cao nhận thức của người dân,…</w:t>
            </w:r>
          </w:p>
          <w:p>
            <w:pPr>
              <w:tabs>
                <w:tab w:val="left" w:pos="0"/>
              </w:tabs>
              <w:spacing w:before="120" w:after="0"/>
              <w:contextualSpacing/>
              <w:jc w:val="both"/>
              <w:rPr>
                <w:rFonts w:ascii="Times New Roman" w:hAnsi="Times New Roman" w:eastAsia="Times New Roman" w:cs="Times New Roman"/>
                <w:iCs/>
                <w:sz w:val="28"/>
                <w:szCs w:val="28"/>
                <w:lang w:val="nl-NL"/>
              </w:rPr>
            </w:pPr>
          </w:p>
        </w:tc>
      </w:tr>
    </w:tbl>
    <w:p>
      <w:pPr>
        <w:spacing w:before="120" w:after="0"/>
        <w:ind w:firstLine="17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Lập bảng thống kê những tác động của biến đổi khí hậu đối với khí hậu và thuỷ văn Việt Nam.</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Hãy kể các hành động mà em đã làm để giảm nhẹ hoặc thích ứng với biến đổi khí hậu.</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kiến thức đã học, suy nghĩ, trao đổi với bạn để trả lời câu hỏi.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1.</w:t>
      </w:r>
    </w:p>
    <w:tbl>
      <w:tblPr>
        <w:tblStyle w:val="5"/>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5" w:type="dxa"/>
          </w:tcPr>
          <w:p>
            <w:pPr>
              <w:autoSpaceDE w:val="0"/>
              <w:autoSpaceDN w:val="0"/>
              <w:adjustRightInd w:val="0"/>
              <w:spacing w:before="120" w:after="0" w:line="264" w:lineRule="auto"/>
              <w:contextualSpacing/>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Đối tượng</w:t>
            </w:r>
          </w:p>
        </w:tc>
        <w:tc>
          <w:tcPr>
            <w:tcW w:w="7654" w:type="dxa"/>
          </w:tcPr>
          <w:p>
            <w:pPr>
              <w:autoSpaceDE w:val="0"/>
              <w:autoSpaceDN w:val="0"/>
              <w:adjustRightInd w:val="0"/>
              <w:spacing w:before="120" w:after="0" w:line="264" w:lineRule="auto"/>
              <w:contextualSpacing/>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Tác động của biến đổi khí hậu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5" w:type="dxa"/>
          </w:tcPr>
          <w:p>
            <w:pPr>
              <w:autoSpaceDE w:val="0"/>
              <w:autoSpaceDN w:val="0"/>
              <w:adjustRightInd w:val="0"/>
              <w:spacing w:before="120" w:after="0" w:line="264" w:lineRule="auto"/>
              <w:contextualSpacing/>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Khí hậu</w:t>
            </w:r>
          </w:p>
        </w:tc>
        <w:tc>
          <w:tcPr>
            <w:tcW w:w="7654" w:type="dxa"/>
          </w:tcPr>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Thay đổi về nhiệt độ:</w:t>
            </w:r>
          </w:p>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Nhiệt độ trung bình năm có tăng 0,89</w:t>
            </w:r>
            <w:r>
              <w:rPr>
                <w:rFonts w:ascii="Times New Roman" w:hAnsi="Times New Roman" w:eastAsia="Times New Roman" w:cs="Times New Roman"/>
                <w:iCs/>
                <w:sz w:val="28"/>
                <w:szCs w:val="28"/>
                <w:vertAlign w:val="superscript"/>
                <w:lang w:val="nl-NL"/>
              </w:rPr>
              <w:t>0</w:t>
            </w:r>
            <w:r>
              <w:rPr>
                <w:rFonts w:ascii="Times New Roman" w:hAnsi="Times New Roman" w:eastAsia="Times New Roman" w:cs="Times New Roman"/>
                <w:iCs/>
                <w:sz w:val="28"/>
                <w:szCs w:val="28"/>
                <w:lang w:val="nl-NL"/>
              </w:rPr>
              <w:t>C (giai đoạn 1958 – 2018).</w:t>
            </w:r>
          </w:p>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Số ngày nắng nóng tăng từ 3-5 ngày/ thập kỉ.</w:t>
            </w:r>
          </w:p>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Thay đổi về lượng mưa:</w:t>
            </w:r>
          </w:p>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Lượng mưa trung bình năm có nhiều biến động.</w:t>
            </w:r>
          </w:p>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Thời gian mùa mưa và mùa khô cũng có sự thay đổi.</w:t>
            </w:r>
          </w:p>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Gia tăng các hiện tượng thời tiết cực đoan (bão, hạn hán, lũ lụt, rét đậm, rét hại,…) gây ảnh hưởng đến đời sống và sản xuất.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5" w:type="dxa"/>
          </w:tcPr>
          <w:p>
            <w:pPr>
              <w:autoSpaceDE w:val="0"/>
              <w:autoSpaceDN w:val="0"/>
              <w:adjustRightInd w:val="0"/>
              <w:spacing w:before="120" w:after="0" w:line="264" w:lineRule="auto"/>
              <w:contextualSpacing/>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Thủy văn</w:t>
            </w:r>
          </w:p>
        </w:tc>
        <w:tc>
          <w:tcPr>
            <w:tcW w:w="7654" w:type="dxa"/>
          </w:tcPr>
          <w:p>
            <w:pPr>
              <w:tabs>
                <w:tab w:val="left" w:pos="0"/>
              </w:tabs>
              <w:spacing w:before="120" w:after="0" w:line="240" w:lineRule="auto"/>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Tác động đến sông ngòi: tác động đến thủy chế của sông ngòi và làm cho chế độ nước sông thay đổi thất thường.</w:t>
            </w:r>
          </w:p>
          <w:p>
            <w:pPr>
              <w:autoSpaceDE w:val="0"/>
              <w:autoSpaceDN w:val="0"/>
              <w:adjustRightInd w:val="0"/>
              <w:spacing w:before="120" w:after="0" w:line="264" w:lineRule="auto"/>
              <w:contextualSpacing/>
              <w:jc w:val="both"/>
              <w:rPr>
                <w:rFonts w:ascii="Times New Roman" w:hAnsi="Times New Roman" w:eastAsia="Times New Roman" w:cs="Times New Roman"/>
                <w:bCs/>
                <w:sz w:val="28"/>
                <w:szCs w:val="28"/>
              </w:rPr>
            </w:pPr>
            <w:r>
              <w:rPr>
                <w:rFonts w:ascii="Times New Roman" w:hAnsi="Times New Roman" w:eastAsia="Times New Roman" w:cs="Times New Roman"/>
                <w:iCs/>
                <w:sz w:val="28"/>
                <w:szCs w:val="28"/>
                <w:lang w:val="nl-NL"/>
              </w:rPr>
              <w:t>- Tác động tới hồ đầm và nước ngầm: mực nước ở các hồ đầm xuống thấp, mực nước ngầm thấp hơn so với trung bình nhiều năm.</w:t>
            </w:r>
          </w:p>
        </w:tc>
      </w:tr>
    </w:tbl>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Trồng và bảo vệ cây xanh.</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Tăng cường sử dụng phương tiện công cộng (ví dụ chạy xe đạp)</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Tắt các thiết bị điện khi không sử dụng.</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Sử dụng điều hòa ở mức nhiệt độ hợp lí, tiết kiệm điện.</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Sử dụng nước tiết kiệm.</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Hạn chế tối đa việc sử dụng túi ni lông.</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Hãy cùng các bạn trong lớp thiết kế tờ rơi thể hiện các hành động phù hợp mà các em có thể làm đề thích ứng hoặc giảm nhẹ biến đổi khí hậu.</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 vào tiết học sau: (ví dụ)</w:t>
      </w:r>
    </w:p>
    <w:p>
      <w:pPr>
        <w:spacing w:before="120" w:after="0"/>
        <w:jc w:val="both"/>
        <w:rPr>
          <w:rFonts w:ascii="Times New Roman" w:hAnsi="Times New Roman" w:eastAsia="Times New Roman" w:cs="Times New Roman"/>
          <w:sz w:val="28"/>
          <w:szCs w:val="28"/>
          <w:lang w:val="pt-BR"/>
        </w:rPr>
      </w:pPr>
      <w:r>
        <w:drawing>
          <wp:inline distT="0" distB="0" distL="0" distR="0">
            <wp:extent cx="5943600" cy="2506980"/>
            <wp:effectExtent l="9525" t="9525" r="9525" b="1714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6" cstate="email"/>
                    <a:srcRect/>
                    <a:stretch>
                      <a:fillRect/>
                    </a:stretch>
                  </pic:blipFill>
                  <pic:spPr>
                    <a:xfrm>
                      <a:off x="0" y="0"/>
                      <a:ext cx="5943600" cy="2506980"/>
                    </a:xfrm>
                    <a:prstGeom prst="rect">
                      <a:avLst/>
                    </a:prstGeom>
                    <a:noFill/>
                    <a:ln w="9525">
                      <a:solidFill>
                        <a:srgbClr val="FF0000"/>
                      </a:solidFill>
                      <a:miter lim="800000"/>
                      <a:headEnd/>
                      <a:tailEnd/>
                    </a:ln>
                    <a:effectLst/>
                  </pic:spPr>
                </pic:pic>
              </a:graphicData>
            </a:graphic>
          </wp:inline>
        </w:drawing>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A5D25"/>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408A5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5">
    <w:name w:val="Table Grid"/>
    <w:basedOn w:val="4"/>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2023-07-28T10:07:00Z</dcterms:created>
  <dc:creator>BOONG BOONG</dc:creator>
  <cp:lastModifiedBy>BOONG BOONG</cp:lastModifiedBy>
  <dcterms:modified xsi:type="dcterms:W3CDTF">2023-07-28T10:09:21Z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