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0DC0" w:rsidRPr="001923EC" w:rsidRDefault="00FC0DC0" w:rsidP="00FC0DC0">
      <w:pPr>
        <w:tabs>
          <w:tab w:val="left" w:pos="288"/>
          <w:tab w:val="center" w:pos="4737"/>
        </w:tabs>
        <w:autoSpaceDE w:val="0"/>
        <w:autoSpaceDN w:val="0"/>
        <w:adjustRightInd w:val="0"/>
        <w:spacing w:after="0" w:line="240" w:lineRule="auto"/>
        <w:jc w:val="center"/>
        <w:rPr>
          <w:rFonts w:ascii="Times New Roman" w:eastAsia="Calibri" w:hAnsi="Times New Roman" w:cs="Times New Roman"/>
          <w:b/>
          <w:bCs/>
          <w:color w:val="FF0000"/>
          <w:sz w:val="36"/>
          <w:szCs w:val="36"/>
        </w:rPr>
      </w:pPr>
      <w:r w:rsidRPr="001923EC">
        <w:rPr>
          <w:rFonts w:ascii="Times New Roman" w:eastAsia="Calibri" w:hAnsi="Times New Roman" w:cs="Times New Roman"/>
          <w:b/>
          <w:bCs/>
          <w:color w:val="FF0000"/>
          <w:sz w:val="36"/>
          <w:szCs w:val="36"/>
        </w:rPr>
        <w:t>BÀI 5:</w:t>
      </w:r>
    </w:p>
    <w:p w:rsidR="00FC0DC0" w:rsidRPr="00811C60" w:rsidRDefault="00FC0DC0" w:rsidP="00FC0DC0">
      <w:pPr>
        <w:autoSpaceDE w:val="0"/>
        <w:autoSpaceDN w:val="0"/>
        <w:adjustRightInd w:val="0"/>
        <w:spacing w:after="0" w:line="240" w:lineRule="auto"/>
        <w:jc w:val="center"/>
        <w:rPr>
          <w:rFonts w:ascii="Times New Roman" w:eastAsia="Calibri" w:hAnsi="Times New Roman" w:cs="Times New Roman"/>
          <w:b/>
          <w:bCs/>
          <w:color w:val="FF0000"/>
          <w:sz w:val="40"/>
          <w:szCs w:val="40"/>
        </w:rPr>
      </w:pPr>
      <w:r w:rsidRPr="00811C60">
        <w:rPr>
          <w:rFonts w:ascii="Times New Roman" w:eastAsia="Calibri" w:hAnsi="Times New Roman" w:cs="Times New Roman"/>
          <w:b/>
          <w:bCs/>
          <w:color w:val="FF0000"/>
          <w:sz w:val="40"/>
          <w:szCs w:val="40"/>
        </w:rPr>
        <w:t>VĂN BẢN THÔNG TIN</w:t>
      </w:r>
    </w:p>
    <w:p w:rsidR="00FC0DC0" w:rsidRDefault="00FC0DC0" w:rsidP="00FC0DC0">
      <w:pPr>
        <w:spacing w:after="0" w:line="240" w:lineRule="auto"/>
        <w:jc w:val="both"/>
        <w:rPr>
          <w:rFonts w:ascii="Times New Roman" w:hAnsi="Times New Roman" w:cs="Times New Roman"/>
          <w:b/>
          <w:color w:val="0000CC"/>
          <w:sz w:val="26"/>
          <w:szCs w:val="26"/>
          <w:lang w:val="vi-VN"/>
        </w:rPr>
      </w:pPr>
      <w:r w:rsidRPr="00B83EAE">
        <w:rPr>
          <w:rFonts w:ascii="Times New Roman" w:hAnsi="Times New Roman" w:cs="Times New Roman"/>
          <w:b/>
          <w:color w:val="000000" w:themeColor="text1"/>
          <w:sz w:val="26"/>
          <w:szCs w:val="26"/>
          <w:lang w:val="vi-VN"/>
        </w:rPr>
        <w:t xml:space="preserve">                                         </w:t>
      </w:r>
      <w:r>
        <w:rPr>
          <w:rFonts w:ascii="Times New Roman" w:hAnsi="Times New Roman" w:cs="Times New Roman"/>
          <w:b/>
          <w:color w:val="000000" w:themeColor="text1"/>
          <w:sz w:val="26"/>
          <w:szCs w:val="26"/>
          <w:lang w:val="vi-VN"/>
        </w:rPr>
        <w:t xml:space="preserve">             </w:t>
      </w:r>
      <w:r w:rsidRPr="00B83EAE">
        <w:rPr>
          <w:rFonts w:ascii="Times New Roman" w:hAnsi="Times New Roman" w:cs="Times New Roman"/>
          <w:b/>
          <w:color w:val="000000" w:themeColor="text1"/>
          <w:sz w:val="26"/>
          <w:szCs w:val="26"/>
          <w:lang w:val="vi-VN"/>
        </w:rPr>
        <w:t xml:space="preserve"> </w:t>
      </w:r>
    </w:p>
    <w:p w:rsidR="00FC0DC0" w:rsidRDefault="00FC0DC0" w:rsidP="00FC0DC0">
      <w:pPr>
        <w:spacing w:after="0" w:line="240" w:lineRule="auto"/>
        <w:jc w:val="both"/>
        <w:rPr>
          <w:rFonts w:ascii="Times New Roman" w:hAnsi="Times New Roman" w:cs="Times New Roman"/>
          <w:b/>
          <w:color w:val="0000CC"/>
          <w:sz w:val="26"/>
          <w:szCs w:val="26"/>
          <w:lang w:val="vi-VN"/>
        </w:rPr>
      </w:pPr>
    </w:p>
    <w:p w:rsidR="00FC0DC0" w:rsidRPr="008117FC" w:rsidRDefault="00FC0DC0" w:rsidP="00FC0DC0">
      <w:pPr>
        <w:spacing w:after="0" w:line="240" w:lineRule="auto"/>
        <w:jc w:val="both"/>
        <w:rPr>
          <w:rFonts w:ascii="Times New Roman" w:hAnsi="Times New Roman" w:cs="Times New Roman"/>
          <w:b/>
          <w:color w:val="FF0000"/>
          <w:sz w:val="26"/>
          <w:szCs w:val="26"/>
          <w:lang w:val="vi-VN"/>
        </w:rPr>
      </w:pPr>
      <w:r w:rsidRPr="00B83EAE">
        <w:rPr>
          <w:rFonts w:ascii="Times New Roman" w:eastAsia="Calibri" w:hAnsi="Times New Roman" w:cs="Times New Roman"/>
          <w:b/>
          <w:color w:val="000000" w:themeColor="text1"/>
          <w:sz w:val="26"/>
          <w:szCs w:val="26"/>
          <w:lang w:val="vi-VN"/>
        </w:rPr>
        <w:t xml:space="preserve">A. </w:t>
      </w:r>
      <w:r w:rsidRPr="00B83EAE">
        <w:rPr>
          <w:rFonts w:ascii="Times New Roman" w:eastAsia="Calibri" w:hAnsi="Times New Roman" w:cs="Times New Roman"/>
          <w:b/>
          <w:color w:val="000000" w:themeColor="text1"/>
          <w:sz w:val="26"/>
          <w:szCs w:val="26"/>
        </w:rPr>
        <w:t>MỤC TIÊU</w:t>
      </w:r>
      <w:r w:rsidRPr="00B83EAE">
        <w:rPr>
          <w:rFonts w:ascii="Times New Roman" w:eastAsia="Calibri" w:hAnsi="Times New Roman" w:cs="Times New Roman"/>
          <w:b/>
          <w:color w:val="000000" w:themeColor="text1"/>
          <w:sz w:val="26"/>
          <w:szCs w:val="26"/>
          <w:lang w:val="vi-VN"/>
        </w:rPr>
        <w:t xml:space="preserve"> </w:t>
      </w:r>
    </w:p>
    <w:p w:rsidR="00FC0DC0" w:rsidRDefault="00FC0DC0" w:rsidP="00FC0DC0">
      <w:pPr>
        <w:autoSpaceDE w:val="0"/>
        <w:autoSpaceDN w:val="0"/>
        <w:adjustRightInd w:val="0"/>
        <w:spacing w:after="0" w:line="240" w:lineRule="auto"/>
        <w:jc w:val="both"/>
        <w:rPr>
          <w:rFonts w:ascii="Times New Roman" w:eastAsia="Calibri" w:hAnsi="Times New Roman" w:cs="Times New Roman"/>
          <w:b/>
          <w:color w:val="000000" w:themeColor="text1"/>
          <w:sz w:val="26"/>
          <w:szCs w:val="26"/>
          <w:lang w:val="vi-VN"/>
        </w:rPr>
      </w:pPr>
      <w:r>
        <w:rPr>
          <w:rFonts w:ascii="Times New Roman" w:eastAsia="Calibri" w:hAnsi="Times New Roman" w:cs="Times New Roman"/>
          <w:b/>
          <w:color w:val="000000" w:themeColor="text1"/>
          <w:sz w:val="26"/>
          <w:szCs w:val="26"/>
          <w:lang w:val="vi-VN"/>
        </w:rPr>
        <w:t>I</w:t>
      </w:r>
      <w:r w:rsidRPr="00B83EAE">
        <w:rPr>
          <w:rFonts w:ascii="Times New Roman" w:eastAsia="Calibri" w:hAnsi="Times New Roman" w:cs="Times New Roman"/>
          <w:b/>
          <w:color w:val="000000" w:themeColor="text1"/>
          <w:sz w:val="26"/>
          <w:szCs w:val="26"/>
          <w:lang w:val="vi-VN"/>
        </w:rPr>
        <w:t>. Năng lực</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Nhận biết được thông tin cơ bản của văn bản.</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Nhận biết được vai trò của các chi tiết trong việc thể hiện thông tin cơ bản của văn bản.</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 xml:space="preserve"> Nhận biết được đặc điểm văn bản giới thiệu một quy tắc hoặc luật lệ trong trò chơi hay hoạt động, chỉ ra được mối quan hệ giữa đặc điểm văn bản với mục đích của nó.</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 xml:space="preserve"> Nhận biết và hiểu được tác dụng của cước chú, tài liệu tham khảo trong văn bản thông tin.</w:t>
      </w:r>
    </w:p>
    <w:p w:rsidR="00FC0DC0" w:rsidRPr="00B83EAE" w:rsidRDefault="00FC0DC0" w:rsidP="00FC0DC0">
      <w:pPr>
        <w:spacing w:after="0" w:line="240" w:lineRule="auto"/>
        <w:jc w:val="both"/>
        <w:rPr>
          <w:rFonts w:ascii="Times New Roman" w:eastAsia="Times New Roman" w:hAnsi="Times New Roman" w:cs="Times New Roman"/>
          <w:b/>
          <w:i/>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Nhận biết được cách triển khai các ý t</w:t>
      </w:r>
      <w:r>
        <w:rPr>
          <w:rFonts w:ascii="Times New Roman" w:eastAsia="Times New Roman" w:hAnsi="Times New Roman" w:cs="Times New Roman"/>
          <w:color w:val="000000" w:themeColor="text1"/>
          <w:sz w:val="26"/>
          <w:szCs w:val="26"/>
        </w:rPr>
        <w:t>ưởng và thông tin trong văn bản</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 xml:space="preserve">Nhận biết được tác dụng biểu đạt của một kiểu phương tiện phi ngôn ngữ trong một </w:t>
      </w:r>
      <w:r>
        <w:rPr>
          <w:rFonts w:ascii="Times New Roman" w:eastAsia="Times New Roman" w:hAnsi="Times New Roman" w:cs="Times New Roman"/>
          <w:color w:val="000000" w:themeColor="text1"/>
          <w:sz w:val="26"/>
          <w:szCs w:val="26"/>
          <w:lang w:val="vi-VN"/>
        </w:rPr>
        <w:t>văn.</w:t>
      </w:r>
      <w:r w:rsidRPr="00B83EAE">
        <w:rPr>
          <w:rFonts w:ascii="Times New Roman" w:eastAsia="Times New Roman" w:hAnsi="Times New Roman" w:cs="Times New Roman"/>
          <w:color w:val="000000" w:themeColor="text1"/>
          <w:sz w:val="26"/>
          <w:szCs w:val="26"/>
        </w:rPr>
        <w:t xml:space="preserve"> bản in hoặc văn bản điện tử.</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Nêu được những trải nghiệm trong cuộc sống đã giúp bản thân hiểu hơn các ý tưởng hay vấn đề đặt ra trong văn bản.</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Học sinh tìm đọc 3-5 văn bản thông tin (bao gồm cả văn bản được hướng dẫn đọc trên mạng Internet) có kiểu văn bản và độ dài tương đương với các văn bản đã học.</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Biết viết văn bản bảo đảm các bước: chuẩn bị trước khi viết (xác định đề tài, mục đích, thu thập tư liệu); tìm ý và lập dàn ý; viết bài; xem lại và chỉnh sửa, rút kinh nghiệm.</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w:t>
      </w:r>
      <w:r w:rsidRPr="00B83EAE">
        <w:rPr>
          <w:rFonts w:ascii="Times New Roman" w:eastAsia="Times New Roman" w:hAnsi="Times New Roman" w:cs="Times New Roman"/>
          <w:color w:val="000000" w:themeColor="text1"/>
          <w:sz w:val="26"/>
          <w:szCs w:val="26"/>
        </w:rPr>
        <w:t xml:space="preserve"> Bước đầu biết viết văn bản thuyết minh về một quy tắc hay luật lệ trong trò chơi hay hoạt động.</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w:t>
      </w:r>
      <w:r w:rsidRPr="00B83EAE">
        <w:rPr>
          <w:rFonts w:ascii="Times New Roman" w:eastAsia="Times New Roman" w:hAnsi="Times New Roman" w:cs="Times New Roman"/>
          <w:color w:val="000000" w:themeColor="text1"/>
          <w:sz w:val="26"/>
          <w:szCs w:val="26"/>
        </w:rPr>
        <w:t xml:space="preserve"> Giải thích được quy tắc hoặc luật lệ trong một trò chơi hay hoạt động.</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w:t>
      </w:r>
      <w:r w:rsidRPr="00B83EAE">
        <w:rPr>
          <w:rFonts w:ascii="Times New Roman" w:eastAsia="Times New Roman" w:hAnsi="Times New Roman" w:cs="Times New Roman"/>
          <w:color w:val="000000" w:themeColor="text1"/>
          <w:sz w:val="26"/>
          <w:szCs w:val="26"/>
        </w:rPr>
        <w:t xml:space="preserve"> Tóm tắt được các ý chính do người khác trình bày.</w:t>
      </w:r>
    </w:p>
    <w:p w:rsidR="00FC0DC0" w:rsidRPr="00B83EAE" w:rsidRDefault="00FC0DC0" w:rsidP="00FC0DC0">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w:t>
      </w:r>
      <w:r w:rsidRPr="00B83EAE">
        <w:rPr>
          <w:rFonts w:ascii="Times New Roman" w:eastAsia="Times New Roman" w:hAnsi="Times New Roman" w:cs="Times New Roman"/>
          <w:color w:val="000000" w:themeColor="text1"/>
          <w:sz w:val="26"/>
          <w:szCs w:val="26"/>
        </w:rPr>
        <w:t xml:space="preserve"> Biết trao đổi một cách xây dựng, tôn trọng các ý kiến khác biệt.</w:t>
      </w:r>
    </w:p>
    <w:p w:rsidR="00FC0DC0" w:rsidRPr="00B83EAE" w:rsidRDefault="00FC0DC0" w:rsidP="00FC0DC0">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i/>
          <w:color w:val="000000" w:themeColor="text1"/>
          <w:sz w:val="26"/>
          <w:szCs w:val="26"/>
        </w:rPr>
        <w:t>-</w:t>
      </w:r>
      <w:r w:rsidRPr="00B83EAE">
        <w:rPr>
          <w:rFonts w:ascii="Times New Roman" w:eastAsia="Calibri" w:hAnsi="Times New Roman" w:cs="Times New Roman"/>
          <w:i/>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rPr>
        <w:t xml:space="preserve"> Năng lực tự chủ và tự học</w:t>
      </w:r>
      <w:r w:rsidRPr="00B83EAE">
        <w:rPr>
          <w:rFonts w:ascii="Times New Roman" w:eastAsia="Calibri" w:hAnsi="Times New Roman" w:cs="Times New Roman"/>
          <w:color w:val="000000" w:themeColor="text1"/>
          <w:sz w:val="26"/>
          <w:szCs w:val="26"/>
        </w:rPr>
        <w:t>:</w:t>
      </w:r>
      <w:r w:rsidRPr="00B83EAE">
        <w:rPr>
          <w:rFonts w:ascii="Times New Roman" w:eastAsia="Calibri" w:hAnsi="Times New Roman" w:cs="Times New Roman"/>
          <w:color w:val="000000" w:themeColor="text1"/>
          <w:sz w:val="26"/>
          <w:szCs w:val="26"/>
          <w:lang w:val="vi-VN"/>
        </w:rPr>
        <w:t xml:space="preserve"> Học sinh có ý thức tự</w:t>
      </w:r>
      <w:r w:rsidRPr="00B83EAE">
        <w:rPr>
          <w:rFonts w:ascii="Times New Roman" w:eastAsia="Calibri" w:hAnsi="Times New Roman" w:cs="Times New Roman"/>
          <w:color w:val="000000" w:themeColor="text1"/>
          <w:sz w:val="26"/>
          <w:szCs w:val="26"/>
        </w:rPr>
        <w:t xml:space="preserve"> nghiên cứu bài ở nhà; tìm đọc các văn bản thông tin</w:t>
      </w:r>
      <w:r w:rsidRPr="00B83EAE">
        <w:rPr>
          <w:rFonts w:ascii="Times New Roman" w:eastAsia="Calibri" w:hAnsi="Times New Roman" w:cs="Times New Roman"/>
          <w:i/>
          <w:color w:val="000000" w:themeColor="text1"/>
          <w:sz w:val="26"/>
          <w:szCs w:val="26"/>
        </w:rPr>
        <w:t xml:space="preserve">; </w:t>
      </w:r>
      <w:r w:rsidRPr="00B83EAE">
        <w:rPr>
          <w:rFonts w:ascii="Times New Roman" w:eastAsia="Calibri" w:hAnsi="Times New Roman" w:cs="Times New Roman"/>
          <w:color w:val="000000" w:themeColor="text1"/>
          <w:sz w:val="26"/>
          <w:szCs w:val="26"/>
        </w:rPr>
        <w:t>hoàn thành các phiếu học tập; chia sẻ, thảo luận, đánh giá qua các hoạt động nhóm.</w:t>
      </w:r>
    </w:p>
    <w:p w:rsidR="00FC0DC0" w:rsidRPr="00B83EAE" w:rsidRDefault="00FC0DC0" w:rsidP="00FC0DC0">
      <w:pPr>
        <w:autoSpaceDE w:val="0"/>
        <w:autoSpaceDN w:val="0"/>
        <w:adjustRightInd w:val="0"/>
        <w:spacing w:after="0" w:line="240" w:lineRule="auto"/>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i/>
          <w:color w:val="000000" w:themeColor="text1"/>
          <w:sz w:val="26"/>
          <w:szCs w:val="26"/>
        </w:rPr>
        <w:t>-  Năng lực giải quyết vấn đề</w:t>
      </w:r>
      <w:r w:rsidRPr="00B83EAE">
        <w:rPr>
          <w:rFonts w:ascii="Times New Roman" w:eastAsia="Calibri" w:hAnsi="Times New Roman" w:cs="Times New Roman"/>
          <w:i/>
          <w:color w:val="000000" w:themeColor="text1"/>
          <w:sz w:val="26"/>
          <w:szCs w:val="26"/>
          <w:lang w:val="vi-VN"/>
        </w:rPr>
        <w:t xml:space="preserve"> và sáng tạo</w:t>
      </w:r>
      <w:r w:rsidRPr="00B83EAE">
        <w:rPr>
          <w:rFonts w:ascii="Times New Roman" w:eastAsia="Calibri" w:hAnsi="Times New Roman" w:cs="Times New Roman"/>
          <w:i/>
          <w:color w:val="000000" w:themeColor="text1"/>
          <w:sz w:val="26"/>
          <w:szCs w:val="26"/>
        </w:rPr>
        <w:t>:</w:t>
      </w:r>
      <w:r w:rsidRPr="00B83EAE">
        <w:rPr>
          <w:rFonts w:ascii="Times New Roman" w:eastAsia="Calibri" w:hAnsi="Times New Roman" w:cs="Times New Roman"/>
          <w:color w:val="000000" w:themeColor="text1"/>
          <w:sz w:val="26"/>
          <w:szCs w:val="26"/>
        </w:rPr>
        <w:t xml:space="preserve"> phối hợp, vận dụng những kinh nghiệm của bản thân, kiến thức, kĩ năng để giải quyết các tình huống trong học tập</w:t>
      </w:r>
      <w:r w:rsidRPr="00B83EAE">
        <w:rPr>
          <w:rFonts w:ascii="Times New Roman" w:eastAsia="Calibri" w:hAnsi="Times New Roman" w:cs="Times New Roman"/>
          <w:color w:val="000000" w:themeColor="text1"/>
          <w:sz w:val="26"/>
          <w:szCs w:val="26"/>
          <w:lang w:val="vi-VN"/>
        </w:rPr>
        <w:t xml:space="preserve"> một cách hiệu quả.</w:t>
      </w:r>
    </w:p>
    <w:p w:rsidR="00FC0DC0" w:rsidRPr="00B83EAE" w:rsidRDefault="00FC0DC0" w:rsidP="00FC0DC0">
      <w:pPr>
        <w:autoSpaceDE w:val="0"/>
        <w:autoSpaceDN w:val="0"/>
        <w:adjustRightInd w:val="0"/>
        <w:spacing w:after="0" w:line="240" w:lineRule="auto"/>
        <w:jc w:val="both"/>
        <w:rPr>
          <w:rFonts w:ascii="Times New Roman" w:eastAsia="Calibri" w:hAnsi="Times New Roman" w:cs="Times New Roman"/>
          <w:b/>
          <w:color w:val="000000" w:themeColor="text1"/>
          <w:sz w:val="26"/>
          <w:szCs w:val="26"/>
        </w:rPr>
      </w:pPr>
      <w:r>
        <w:rPr>
          <w:rFonts w:ascii="Times New Roman" w:eastAsia="Calibri" w:hAnsi="Times New Roman" w:cs="Times New Roman"/>
          <w:b/>
          <w:color w:val="000000" w:themeColor="text1"/>
          <w:sz w:val="26"/>
          <w:szCs w:val="26"/>
          <w:lang w:val="vi-VN"/>
        </w:rPr>
        <w:t>II</w:t>
      </w:r>
      <w:r w:rsidRPr="00B83EAE">
        <w:rPr>
          <w:rFonts w:ascii="Times New Roman" w:eastAsia="Calibri" w:hAnsi="Times New Roman" w:cs="Times New Roman"/>
          <w:b/>
          <w:color w:val="000000" w:themeColor="text1"/>
          <w:sz w:val="26"/>
          <w:szCs w:val="26"/>
          <w:lang w:val="vi-VN"/>
        </w:rPr>
        <w:t xml:space="preserve">. </w:t>
      </w:r>
      <w:r w:rsidRPr="00B83EAE">
        <w:rPr>
          <w:rFonts w:ascii="Times New Roman" w:eastAsia="Calibri" w:hAnsi="Times New Roman" w:cs="Times New Roman"/>
          <w:b/>
          <w:color w:val="000000" w:themeColor="text1"/>
          <w:sz w:val="26"/>
          <w:szCs w:val="26"/>
        </w:rPr>
        <w:t>Phẩm</w:t>
      </w:r>
      <w:r w:rsidRPr="00B83EAE">
        <w:rPr>
          <w:rFonts w:ascii="Times New Roman" w:eastAsia="Calibri" w:hAnsi="Times New Roman" w:cs="Times New Roman"/>
          <w:b/>
          <w:color w:val="000000" w:themeColor="text1"/>
          <w:sz w:val="26"/>
          <w:szCs w:val="26"/>
          <w:lang w:val="vi-VN"/>
        </w:rPr>
        <w:t xml:space="preserve"> </w:t>
      </w:r>
      <w:r w:rsidRPr="00B83EAE">
        <w:rPr>
          <w:rFonts w:ascii="Times New Roman" w:eastAsia="Calibri" w:hAnsi="Times New Roman" w:cs="Times New Roman"/>
          <w:b/>
          <w:color w:val="000000" w:themeColor="text1"/>
          <w:sz w:val="26"/>
          <w:szCs w:val="26"/>
        </w:rPr>
        <w:t>chất</w:t>
      </w:r>
    </w:p>
    <w:p w:rsidR="00FC0DC0" w:rsidRPr="00B83EAE" w:rsidRDefault="00FC0DC0" w:rsidP="00FC0DC0">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b/>
          <w:color w:val="000000" w:themeColor="text1"/>
          <w:sz w:val="26"/>
          <w:szCs w:val="26"/>
          <w:lang w:val="vi-VN"/>
        </w:rPr>
        <w:t xml:space="preserve">- </w:t>
      </w:r>
      <w:r w:rsidRPr="00B83EAE">
        <w:rPr>
          <w:rFonts w:ascii="Times New Roman" w:eastAsia="Calibri" w:hAnsi="Times New Roman" w:cs="Times New Roman"/>
          <w:b/>
          <w:color w:val="000000" w:themeColor="text1"/>
          <w:sz w:val="26"/>
          <w:szCs w:val="26"/>
        </w:rPr>
        <w:t>Chăm chỉ</w:t>
      </w:r>
      <w:r w:rsidRPr="00B83EAE">
        <w:rPr>
          <w:rFonts w:ascii="Times New Roman" w:eastAsia="Calibri" w:hAnsi="Times New Roman" w:cs="Times New Roman"/>
          <w:color w:val="000000" w:themeColor="text1"/>
          <w:sz w:val="26"/>
          <w:szCs w:val="26"/>
        </w:rPr>
        <w:t>:</w:t>
      </w:r>
      <w:r w:rsidRPr="00B83EAE">
        <w:rPr>
          <w:rFonts w:ascii="Times New Roman" w:eastAsia="Calibri" w:hAnsi="Times New Roman" w:cs="Times New Roman"/>
          <w:i/>
          <w:color w:val="000000" w:themeColor="text1"/>
          <w:sz w:val="26"/>
          <w:szCs w:val="26"/>
        </w:rPr>
        <w:t xml:space="preserve"> </w:t>
      </w:r>
      <w:r w:rsidRPr="00B83EAE">
        <w:rPr>
          <w:rFonts w:ascii="Times New Roman" w:eastAsia="Calibri" w:hAnsi="Times New Roman" w:cs="Times New Roman"/>
          <w:color w:val="000000" w:themeColor="text1"/>
          <w:sz w:val="26"/>
          <w:szCs w:val="26"/>
        </w:rPr>
        <w:t>Chăm học, chăm làm, học hỏi những phương pháp mới để phát triển bản thân.</w:t>
      </w:r>
    </w:p>
    <w:p w:rsidR="00FC0DC0" w:rsidRPr="00B83EAE" w:rsidRDefault="00FC0DC0" w:rsidP="00FC0DC0">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b/>
          <w:color w:val="000000" w:themeColor="text1"/>
          <w:sz w:val="26"/>
          <w:szCs w:val="26"/>
          <w:lang w:val="vi-VN"/>
        </w:rPr>
        <w:t xml:space="preserve">- </w:t>
      </w:r>
      <w:r w:rsidRPr="00B83EAE">
        <w:rPr>
          <w:rFonts w:ascii="Times New Roman" w:eastAsia="Calibri" w:hAnsi="Times New Roman" w:cs="Times New Roman"/>
          <w:b/>
          <w:color w:val="000000" w:themeColor="text1"/>
          <w:sz w:val="26"/>
          <w:szCs w:val="26"/>
        </w:rPr>
        <w:t>Trách nhiệm:</w:t>
      </w:r>
      <w:r w:rsidRPr="00B83EAE">
        <w:rPr>
          <w:rFonts w:ascii="Times New Roman" w:eastAsia="Calibri" w:hAnsi="Times New Roman" w:cs="Times New Roman"/>
          <w:color w:val="000000" w:themeColor="text1"/>
          <w:sz w:val="26"/>
          <w:szCs w:val="26"/>
        </w:rPr>
        <w:t xml:space="preserve"> Có trách nhiệm với bản thân và cộng đồng, nâng cao ý thức trách nhiệm học tập phát triển bản thân và đóng góp cho xã hội.</w:t>
      </w:r>
    </w:p>
    <w:p w:rsidR="00FC0DC0" w:rsidRPr="00B83EAE" w:rsidRDefault="00FC0DC0" w:rsidP="00FC0DC0">
      <w:pPr>
        <w:autoSpaceDE w:val="0"/>
        <w:autoSpaceDN w:val="0"/>
        <w:adjustRightInd w:val="0"/>
        <w:spacing w:after="0" w:line="240" w:lineRule="auto"/>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lang w:val="vi-VN"/>
        </w:rPr>
        <w:t>B.</w:t>
      </w:r>
      <w:r>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b/>
          <w:color w:val="000000" w:themeColor="text1"/>
          <w:sz w:val="26"/>
          <w:szCs w:val="26"/>
        </w:rPr>
        <w:t>THIẾT BỊ DẠY HỌC VÀ HỌC LIỆU</w:t>
      </w:r>
    </w:p>
    <w:p w:rsidR="00FC0DC0" w:rsidRPr="00A453E6" w:rsidRDefault="00FC0DC0" w:rsidP="00FC0DC0">
      <w:pPr>
        <w:autoSpaceDE w:val="0"/>
        <w:autoSpaceDN w:val="0"/>
        <w:adjustRightInd w:val="0"/>
        <w:spacing w:after="0" w:line="240" w:lineRule="auto"/>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1.</w:t>
      </w:r>
      <w:r>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b/>
          <w:color w:val="000000" w:themeColor="text1"/>
          <w:sz w:val="26"/>
          <w:szCs w:val="26"/>
          <w:lang w:val="vi-VN"/>
        </w:rPr>
        <w:t>Thiết bị</w:t>
      </w:r>
    </w:p>
    <w:p w:rsidR="00FC0DC0" w:rsidRDefault="00FC0DC0" w:rsidP="00FC0DC0">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color w:val="000000" w:themeColor="text1"/>
          <w:sz w:val="26"/>
          <w:szCs w:val="26"/>
        </w:rPr>
        <w:t xml:space="preserve">Máy tính, tivi. </w:t>
      </w:r>
    </w:p>
    <w:p w:rsidR="00FC0DC0" w:rsidRPr="00A453E6" w:rsidRDefault="00FC0DC0" w:rsidP="00FC0DC0">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lang w:val="vi-VN"/>
        </w:rPr>
      </w:pPr>
      <w:r>
        <w:rPr>
          <w:rFonts w:ascii="Times New Roman" w:eastAsia="Calibri" w:hAnsi="Times New Roman" w:cs="Times New Roman"/>
          <w:color w:val="000000" w:themeColor="text1"/>
          <w:sz w:val="26"/>
          <w:szCs w:val="26"/>
          <w:lang w:val="vi-VN"/>
        </w:rPr>
        <w:t>- Hình ảnh minh họa.</w:t>
      </w:r>
    </w:p>
    <w:p w:rsidR="00FC0DC0" w:rsidRPr="00B83EAE" w:rsidRDefault="00FC0DC0" w:rsidP="00FC0DC0">
      <w:pPr>
        <w:autoSpaceDE w:val="0"/>
        <w:autoSpaceDN w:val="0"/>
        <w:adjustRightInd w:val="0"/>
        <w:spacing w:after="0" w:line="240" w:lineRule="auto"/>
        <w:contextualSpacing/>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2. Học liệu.</w:t>
      </w:r>
    </w:p>
    <w:p w:rsidR="00FC0DC0" w:rsidRPr="00B83EAE" w:rsidRDefault="00FC0DC0" w:rsidP="00FC0DC0">
      <w:pPr>
        <w:autoSpaceDE w:val="0"/>
        <w:autoSpaceDN w:val="0"/>
        <w:adjustRightInd w:val="0"/>
        <w:spacing w:after="0" w:line="240" w:lineRule="auto"/>
        <w:contextualSpacing/>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color w:val="000000" w:themeColor="text1"/>
          <w:sz w:val="26"/>
          <w:szCs w:val="26"/>
        </w:rPr>
        <w:t xml:space="preserve">Phiếu học </w:t>
      </w:r>
      <w:r>
        <w:rPr>
          <w:rFonts w:ascii="Times New Roman" w:eastAsia="Calibri" w:hAnsi="Times New Roman" w:cs="Times New Roman"/>
          <w:color w:val="000000" w:themeColor="text1"/>
          <w:sz w:val="26"/>
          <w:szCs w:val="26"/>
          <w:lang w:val="vi-VN"/>
        </w:rPr>
        <w:t>tập</w:t>
      </w:r>
      <w:r w:rsidRPr="00B83EAE">
        <w:rPr>
          <w:rFonts w:ascii="Times New Roman" w:eastAsia="Calibri" w:hAnsi="Times New Roman" w:cs="Times New Roman"/>
          <w:color w:val="000000" w:themeColor="text1"/>
          <w:sz w:val="26"/>
          <w:szCs w:val="26"/>
        </w:rPr>
        <w:t xml:space="preserve"> </w:t>
      </w:r>
    </w:p>
    <w:p w:rsidR="00FC0DC0" w:rsidRPr="001D285A" w:rsidRDefault="00FC0DC0" w:rsidP="00FC0DC0">
      <w:pPr>
        <w:pStyle w:val="NormalWeb"/>
        <w:spacing w:before="0" w:beforeAutospacing="0" w:after="0" w:afterAutospacing="0"/>
        <w:jc w:val="both"/>
        <w:rPr>
          <w:color w:val="000000" w:themeColor="text1"/>
          <w:sz w:val="26"/>
          <w:szCs w:val="26"/>
        </w:rPr>
      </w:pPr>
      <w:r w:rsidRPr="00B83EAE">
        <w:rPr>
          <w:rFonts w:eastAsia="Calibri"/>
          <w:color w:val="000000" w:themeColor="text1"/>
          <w:sz w:val="26"/>
          <w:szCs w:val="26"/>
          <w:lang w:val="vi-VN"/>
        </w:rPr>
        <w:lastRenderedPageBreak/>
        <w:t xml:space="preserve">- Kiến thức ngữ văn về văn bản thông tin, kiến thức </w:t>
      </w:r>
      <w:r w:rsidRPr="00B83EAE">
        <w:rPr>
          <w:color w:val="000000" w:themeColor="text1"/>
          <w:sz w:val="26"/>
          <w:szCs w:val="26"/>
        </w:rPr>
        <w:t xml:space="preserve">tìm hiểu thêm (qua sách báo, internet, </w:t>
      </w:r>
      <w:r w:rsidRPr="001D285A">
        <w:rPr>
          <w:color w:val="000000" w:themeColor="text1"/>
          <w:sz w:val="26"/>
          <w:szCs w:val="26"/>
        </w:rPr>
        <w:t>thực tế, …) về hoạt động biểu diễn ca Huế trên sông Hương.</w:t>
      </w:r>
    </w:p>
    <w:p w:rsidR="00FC0DC0" w:rsidRPr="007C4A18" w:rsidRDefault="00FC0DC0" w:rsidP="00FC0DC0">
      <w:pPr>
        <w:snapToGrid w:val="0"/>
        <w:spacing w:after="0" w:line="240" w:lineRule="auto"/>
        <w:contextualSpacing/>
        <w:jc w:val="both"/>
        <w:rPr>
          <w:rFonts w:ascii="Times New Roman" w:eastAsia="Times New Roman" w:hAnsi="Times New Roman" w:cs="Times New Roman"/>
          <w:b/>
          <w:bCs/>
          <w:color w:val="000000" w:themeColor="text1"/>
          <w:sz w:val="26"/>
          <w:szCs w:val="26"/>
          <w:lang w:val="vi-VN"/>
        </w:rPr>
      </w:pPr>
      <w:r w:rsidRPr="007C4A18">
        <w:rPr>
          <w:rFonts w:ascii="Times New Roman" w:eastAsia="Times New Roman" w:hAnsi="Times New Roman" w:cs="Times New Roman"/>
          <w:b/>
          <w:bCs/>
          <w:color w:val="000000" w:themeColor="text1"/>
          <w:sz w:val="26"/>
          <w:szCs w:val="26"/>
          <w:lang w:val="vi-VN"/>
        </w:rPr>
        <w:t>C. TIẾN TRÌNH DẠY HỌC</w:t>
      </w:r>
      <w:r w:rsidRPr="007C4A18">
        <w:rPr>
          <w:rFonts w:ascii="Times New Roman" w:eastAsia="Times New Roman" w:hAnsi="Times New Roman" w:cs="Times New Roman"/>
          <w:b/>
          <w:bCs/>
          <w:color w:val="000000" w:themeColor="text1"/>
          <w:sz w:val="26"/>
          <w:szCs w:val="26"/>
          <w:lang w:val="vi-VN"/>
        </w:rPr>
        <w:tab/>
      </w:r>
    </w:p>
    <w:p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C0"/>
    <w:rsid w:val="00A90D14"/>
    <w:rsid w:val="00EC648D"/>
    <w:rsid w:val="00FC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6529D-43E3-4585-9813-BFCA1012C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DC0"/>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FC0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FC0DC0"/>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2023-08-15T16:10:00Z</dcterms:created>
  <dcterms:modified xsi:type="dcterms:W3CDTF">2023-08-15T16:11:00Z</dcterms:modified>
</cp:coreProperties>
</file>