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FA6A90" w:rsidRPr="00F26CF0" w:rsidTr="00997A33">
        <w:tc>
          <w:tcPr>
            <w:tcW w:w="4077" w:type="dxa"/>
          </w:tcPr>
          <w:p w:rsidR="00FA6A90" w:rsidRPr="001E203C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Date of planning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95AA0">
              <w:rPr>
                <w:rFonts w:ascii="Times New Roman" w:hAnsi="Times New Roman" w:cs="Times New Roman"/>
                <w:sz w:val="28"/>
                <w:szCs w:val="28"/>
              </w:rPr>
              <w:t>6/11/2022</w:t>
            </w:r>
          </w:p>
          <w:p w:rsidR="00FA6A90" w:rsidRPr="00695AA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Date of teaching: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695AA0">
              <w:rPr>
                <w:rFonts w:ascii="Times New Roman" w:hAnsi="Times New Roman" w:cs="Times New Roman"/>
                <w:sz w:val="28"/>
                <w:szCs w:val="28"/>
              </w:rPr>
              <w:t>/11/2022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UNIT 3: ANIMALS’ MAGIC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Period 30: 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Lesson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2: Grammar  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</w:t>
            </w:r>
            <w:r w:rsidRPr="00F26CF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FA6A90" w:rsidRPr="00F26CF0" w:rsidRDefault="00FA6A90" w:rsidP="00FA6A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I. OBJECTIVES:  </w:t>
      </w:r>
    </w:p>
    <w:p w:rsidR="00FA6A90" w:rsidRPr="00F26CF0" w:rsidRDefault="00FA6A90" w:rsidP="00FA6A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   By the end of the lesson, students will be able to:</w:t>
      </w:r>
    </w:p>
    <w:p w:rsidR="00FA6A90" w:rsidRPr="00F26CF0" w:rsidRDefault="00FA6A90" w:rsidP="00FA6A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   - use </w:t>
      </w:r>
      <w:r w:rsidRPr="00F26CF0">
        <w:rPr>
          <w:rFonts w:ascii="Times New Roman" w:eastAsia="Times New Roman" w:hAnsi="Times New Roman" w:cs="Times New Roman"/>
          <w:b/>
          <w:i/>
          <w:color w:val="231F20"/>
          <w:sz w:val="28"/>
          <w:szCs w:val="28"/>
        </w:rPr>
        <w:t xml:space="preserve">was </w:t>
      </w:r>
      <w:r w:rsidRPr="00F26CF0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and </w:t>
      </w:r>
      <w:r w:rsidRPr="00F26CF0">
        <w:rPr>
          <w:rFonts w:ascii="Times New Roman" w:eastAsia="Times New Roman" w:hAnsi="Times New Roman" w:cs="Times New Roman"/>
          <w:b/>
          <w:i/>
          <w:color w:val="231F20"/>
          <w:sz w:val="28"/>
          <w:szCs w:val="28"/>
        </w:rPr>
        <w:t xml:space="preserve">were </w:t>
      </w:r>
      <w:r w:rsidRPr="00F26CF0">
        <w:rPr>
          <w:rFonts w:ascii="Times New Roman" w:eastAsia="Times New Roman" w:hAnsi="Times New Roman" w:cs="Times New Roman"/>
          <w:color w:val="231F20"/>
          <w:sz w:val="28"/>
          <w:szCs w:val="28"/>
        </w:rPr>
        <w:t>to talk about the past.</w:t>
      </w:r>
    </w:p>
    <w:p w:rsidR="00FA6A90" w:rsidRPr="00F26CF0" w:rsidRDefault="00FA6A90" w:rsidP="00FA6A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Knowledge: </w:t>
      </w:r>
      <w:r w:rsidRPr="00F26CF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</w:t>
      </w:r>
    </w:p>
    <w:p w:rsidR="00FA6A90" w:rsidRPr="00F26CF0" w:rsidRDefault="00FA6A90" w:rsidP="00FA6A9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 Grammar:</w:t>
      </w:r>
      <w:r w:rsidRPr="00F26C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A6A90" w:rsidRPr="00F26CF0" w:rsidRDefault="00FA6A90" w:rsidP="00FA6A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form correct sentences in past simple with was/were.</w:t>
      </w:r>
    </w:p>
    <w:p w:rsidR="00FA6A90" w:rsidRPr="00F26CF0" w:rsidRDefault="00FA6A90" w:rsidP="00FA6A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ask and answer questions with was/were.</w:t>
      </w:r>
    </w:p>
    <w:p w:rsidR="00FA6A90" w:rsidRPr="00F26CF0" w:rsidRDefault="00FA6A90" w:rsidP="00FA6A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use was/were to talk about the past.</w:t>
      </w:r>
    </w:p>
    <w:p w:rsidR="00FA6A90" w:rsidRPr="00F26CF0" w:rsidRDefault="00FA6A90" w:rsidP="00FA6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Students understand the main grammar point, then do the tasks assigned in the textbook; use was/were to practice talking about the past.   </w:t>
      </w:r>
    </w:p>
    <w:p w:rsidR="00FA6A90" w:rsidRPr="00F26CF0" w:rsidRDefault="00FA6A90" w:rsidP="00FA6A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 </w:t>
      </w:r>
    </w:p>
    <w:p w:rsidR="00FA6A90" w:rsidRPr="00F26CF0" w:rsidRDefault="00FA6A90" w:rsidP="00FA6A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FA6A90" w:rsidRPr="00F26CF0" w:rsidRDefault="00FA6A90" w:rsidP="00FA6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3 (SB p.32, WB p.26), laptop/computer connected to the Internet, loudspeaker, projector/TV, PPT slides… </w:t>
      </w:r>
    </w:p>
    <w:p w:rsidR="00FA6A90" w:rsidRPr="00F26CF0" w:rsidRDefault="00FA6A90" w:rsidP="00FA6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:rsidR="00FA6A90" w:rsidRPr="00F26CF0" w:rsidRDefault="00FA6A90" w:rsidP="00FA6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FA6A90" w:rsidRPr="00BD3056" w:rsidRDefault="00FA6A90" w:rsidP="00FA6A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1042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49"/>
        <w:gridCol w:w="399"/>
        <w:gridCol w:w="105"/>
        <w:gridCol w:w="4270"/>
      </w:tblGrid>
      <w:tr w:rsidR="00FA6A90" w:rsidRPr="00F26CF0" w:rsidTr="00997A33">
        <w:tc>
          <w:tcPr>
            <w:tcW w:w="10423" w:type="dxa"/>
            <w:gridSpan w:val="4"/>
            <w:shd w:val="clear" w:color="auto" w:fill="auto"/>
          </w:tcPr>
          <w:p w:rsidR="00FA6A90" w:rsidRPr="00F26CF0" w:rsidRDefault="00FA6A90" w:rsidP="0099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WARM UP (3’) </w:t>
            </w:r>
          </w:p>
        </w:tc>
      </w:tr>
      <w:tr w:rsidR="00FA6A90" w:rsidRPr="00F26CF0" w:rsidTr="00997A33">
        <w:tc>
          <w:tcPr>
            <w:tcW w:w="10423" w:type="dxa"/>
            <w:gridSpan w:val="4"/>
          </w:tcPr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Aims: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create a positive classroom atmosphere.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- To help students review the vocabulary they have learnt in the previous lesson. 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lead into the next activity.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Play game: </w:t>
            </w: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Who am I?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to get students involved in the lesson and to set the context for the lesson.</w:t>
            </w:r>
            <w:r w:rsidRPr="00F26C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Pr="00F26C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Students know the context of the lesson.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gramStart"/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Organisation :</w:t>
            </w:r>
            <w:proofErr w:type="gramEnd"/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T_ Ss , …</w:t>
            </w:r>
          </w:p>
        </w:tc>
      </w:tr>
      <w:tr w:rsidR="00FA6A90" w:rsidRPr="00F26CF0" w:rsidTr="00997A33">
        <w:tc>
          <w:tcPr>
            <w:tcW w:w="5640" w:type="dxa"/>
            <w:shd w:val="clear" w:color="auto" w:fill="auto"/>
          </w:tcPr>
          <w:p w:rsidR="00FA6A90" w:rsidRPr="00F26CF0" w:rsidRDefault="00FA6A90" w:rsidP="0099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Teacher’s  Student’s</w:t>
            </w:r>
            <w:proofErr w:type="gramEnd"/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activities</w:t>
            </w:r>
          </w:p>
        </w:tc>
        <w:tc>
          <w:tcPr>
            <w:tcW w:w="4783" w:type="dxa"/>
            <w:gridSpan w:val="3"/>
            <w:shd w:val="clear" w:color="auto" w:fill="auto"/>
          </w:tcPr>
          <w:p w:rsidR="00FA6A90" w:rsidRPr="00F26CF0" w:rsidRDefault="00FA6A90" w:rsidP="0099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FA6A90" w:rsidRPr="00F26CF0" w:rsidTr="00997A33">
        <w:tc>
          <w:tcPr>
            <w:tcW w:w="5640" w:type="dxa"/>
            <w:tcBorders>
              <w:right w:val="single" w:sz="4" w:space="0" w:color="000000"/>
            </w:tcBorders>
          </w:tcPr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1: Who am I?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- T sets the context for the lesson: Write the title on the board </w:t>
            </w: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Unit 3: Animals’ Magic / Lesson 3.2: Grammar.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3" w:type="dxa"/>
            <w:gridSpan w:val="3"/>
            <w:tcBorders>
              <w:left w:val="single" w:sz="4" w:space="0" w:color="000000"/>
            </w:tcBorders>
          </w:tcPr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FA6A90" w:rsidRPr="00F26CF0" w:rsidRDefault="00FA6A90" w:rsidP="00FA6A90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Read the descriptions.</w:t>
            </w:r>
          </w:p>
          <w:p w:rsidR="00FA6A90" w:rsidRPr="00F26CF0" w:rsidRDefault="00FA6A90" w:rsidP="00FA6A90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Guess what animal is it. Read aloud.</w:t>
            </w:r>
          </w:p>
          <w:p w:rsidR="00FA6A90" w:rsidRPr="00F26CF0" w:rsidRDefault="00FA6A90" w:rsidP="00FA6A90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1 correct answer =&gt; get points.</w:t>
            </w:r>
          </w:p>
        </w:tc>
      </w:tr>
      <w:tr w:rsidR="00FA6A90" w:rsidRPr="00F26CF0" w:rsidTr="00997A33">
        <w:tc>
          <w:tcPr>
            <w:tcW w:w="10423" w:type="dxa"/>
            <w:gridSpan w:val="4"/>
            <w:shd w:val="clear" w:color="auto" w:fill="auto"/>
          </w:tcPr>
          <w:p w:rsidR="00FA6A90" w:rsidRPr="00F26CF0" w:rsidRDefault="00FA6A90" w:rsidP="0099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LEAD-IN (3’) </w:t>
            </w:r>
          </w:p>
        </w:tc>
      </w:tr>
      <w:tr w:rsidR="00FA6A90" w:rsidRPr="00F26CF0" w:rsidTr="00997A33">
        <w:tc>
          <w:tcPr>
            <w:tcW w:w="10423" w:type="dxa"/>
            <w:gridSpan w:val="4"/>
          </w:tcPr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Aims: 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lead into the new lesson.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provide students with reasons for listening to the dialogue in exercise 1 (SB p.32).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Describe </w:t>
            </w:r>
            <w:r w:rsidRPr="00F26C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the animals and people in the picture on the slide.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lastRenderedPageBreak/>
              <w:t xml:space="preserve">* Outcome: </w:t>
            </w:r>
            <w:r w:rsidRPr="00F26CF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Make guesses about the picture then give answers.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T_ </w:t>
            </w:r>
            <w:proofErr w:type="gramStart"/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Ss ,</w:t>
            </w:r>
            <w:proofErr w:type="gramEnd"/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…</w:t>
            </w:r>
          </w:p>
        </w:tc>
      </w:tr>
      <w:tr w:rsidR="00FA6A90" w:rsidRPr="00F26CF0" w:rsidTr="00997A33">
        <w:tc>
          <w:tcPr>
            <w:tcW w:w="5640" w:type="dxa"/>
            <w:shd w:val="clear" w:color="auto" w:fill="auto"/>
          </w:tcPr>
          <w:p w:rsidR="00FA6A90" w:rsidRPr="00F26CF0" w:rsidRDefault="00FA6A90" w:rsidP="0099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Teacher’s  Student’s</w:t>
            </w:r>
            <w:proofErr w:type="gramEnd"/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activities</w:t>
            </w:r>
          </w:p>
        </w:tc>
        <w:tc>
          <w:tcPr>
            <w:tcW w:w="4783" w:type="dxa"/>
            <w:gridSpan w:val="3"/>
            <w:shd w:val="clear" w:color="auto" w:fill="auto"/>
          </w:tcPr>
          <w:p w:rsidR="00FA6A90" w:rsidRPr="00F26CF0" w:rsidRDefault="00FA6A90" w:rsidP="0099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FA6A90" w:rsidRPr="00F26CF0" w:rsidTr="00997A33">
        <w:tc>
          <w:tcPr>
            <w:tcW w:w="5640" w:type="dxa"/>
            <w:tcBorders>
              <w:right w:val="single" w:sz="4" w:space="0" w:color="000000"/>
            </w:tcBorders>
          </w:tcPr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2: See – think – wonder.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shows a picture on the slide then asks students four questions.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(1) What animal do you see?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(2) How are the chimps?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(3) How many people are there?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(4) Are the kids excited?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sets a time limit for Ss’ quick discussion.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Ss work in pairs to discuss then give answers.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some Ss to give answers then note them down on the board.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tells Ss that they’re going to read the conversation in exercise 1 (SB p.32) to check all the answers.</w:t>
            </w:r>
          </w:p>
        </w:tc>
        <w:tc>
          <w:tcPr>
            <w:tcW w:w="4783" w:type="dxa"/>
            <w:gridSpan w:val="3"/>
            <w:tcBorders>
              <w:left w:val="single" w:sz="4" w:space="0" w:color="000000"/>
            </w:tcBorders>
          </w:tcPr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FF22D3A" wp14:editId="58BDBF58">
                  <wp:extent cx="2997200" cy="2125980"/>
                  <wp:effectExtent l="0" t="0" r="0" b="7620"/>
                  <wp:docPr id="33794" name="Picture 337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0" cy="2125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A90" w:rsidRPr="00F26CF0" w:rsidTr="00997A33">
        <w:tc>
          <w:tcPr>
            <w:tcW w:w="10423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FA6A90" w:rsidRPr="00F26CF0" w:rsidRDefault="00FA6A90" w:rsidP="0099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3. PRESENTATION (10’)</w:t>
            </w:r>
          </w:p>
        </w:tc>
      </w:tr>
      <w:tr w:rsidR="00FA6A90" w:rsidRPr="00F26CF0" w:rsidTr="00997A33">
        <w:tc>
          <w:tcPr>
            <w:tcW w:w="10423" w:type="dxa"/>
            <w:gridSpan w:val="4"/>
            <w:shd w:val="clear" w:color="auto" w:fill="auto"/>
          </w:tcPr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ACTIVITY 1 + 2: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Aims: 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present the grammar point in context.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introduce to students the use of TO BE in past simple.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lead into the next activities.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provide Ss with chances to spot the sentences with was / were.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provide Ss with chances to work cooperatively.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- To explain the </w:t>
            </w:r>
            <w:proofErr w:type="gramStart"/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grammar</w:t>
            </w:r>
            <w:proofErr w:type="gramEnd"/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point for Ss.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Read the conversation between Kyle and Zadie and find out new words. Learn the Past Simple.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Know more new words. Understanding the reading document; the topic of the lesson, grammar points…</w:t>
            </w:r>
          </w:p>
          <w:p w:rsidR="00FA6A90" w:rsidRPr="00F26CF0" w:rsidRDefault="00FA6A90" w:rsidP="00997A3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T_ </w:t>
            </w:r>
            <w:proofErr w:type="gramStart"/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Ss ,</w:t>
            </w:r>
            <w:proofErr w:type="gramEnd"/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…</w:t>
            </w:r>
          </w:p>
        </w:tc>
      </w:tr>
      <w:tr w:rsidR="00FA6A90" w:rsidRPr="00F26CF0" w:rsidTr="00997A33">
        <w:tc>
          <w:tcPr>
            <w:tcW w:w="6165" w:type="dxa"/>
            <w:gridSpan w:val="3"/>
            <w:shd w:val="clear" w:color="auto" w:fill="DBE5F1"/>
          </w:tcPr>
          <w:p w:rsidR="00FA6A90" w:rsidRPr="00F26CF0" w:rsidRDefault="00FA6A90" w:rsidP="0099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Teacher’s  Student’s</w:t>
            </w:r>
            <w:proofErr w:type="gramEnd"/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activities</w:t>
            </w:r>
          </w:p>
        </w:tc>
        <w:tc>
          <w:tcPr>
            <w:tcW w:w="4258" w:type="dxa"/>
            <w:shd w:val="clear" w:color="auto" w:fill="DBE5F1"/>
          </w:tcPr>
          <w:p w:rsidR="00FA6A90" w:rsidRPr="00F26CF0" w:rsidRDefault="00FA6A90" w:rsidP="0099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FA6A90" w:rsidRPr="00F26CF0" w:rsidTr="00997A33">
        <w:tc>
          <w:tcPr>
            <w:tcW w:w="6165" w:type="dxa"/>
            <w:gridSpan w:val="3"/>
          </w:tcPr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1. (5’) Read and listen. What does Kyle say about the twins?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(Ex 1, p.32)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open their SB page 32, look at exercise 1.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plays the audio, let’s all Ss listen and calls Ss to give answers.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Further discussion: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one more question to encourage Ss to think and speak.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(1) When did Kyle go to the zoo? – Yesterday.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tells Ss that they are going to learn more about the past simple tense.</w:t>
            </w:r>
          </w:p>
        </w:tc>
        <w:tc>
          <w:tcPr>
            <w:tcW w:w="4258" w:type="dxa"/>
          </w:tcPr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Answer key: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The twins weren’t excited. They were crazy.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A90" w:rsidRPr="00F26CF0" w:rsidTr="00997A33">
        <w:tc>
          <w:tcPr>
            <w:tcW w:w="6165" w:type="dxa"/>
            <w:gridSpan w:val="3"/>
          </w:tcPr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2. (5’) Find more example of was / were in the dialogue in exercise 1.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(Ex 2, p.32)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open their SB page 32, look at exercise 2.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work in groups of three to read the complete the activity.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groups to give answers then shows the answers on the slide to check as the whole class.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shows the grammar notes on the slide then explains the grammar points and tells Ss that they’re going to use was / were to talk about the past in next activities.</w:t>
            </w:r>
          </w:p>
        </w:tc>
        <w:tc>
          <w:tcPr>
            <w:tcW w:w="4258" w:type="dxa"/>
          </w:tcPr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262726E" wp14:editId="15CCA92D">
                  <wp:extent cx="2663825" cy="2323465"/>
                  <wp:effectExtent l="0" t="0" r="3175" b="635"/>
                  <wp:docPr id="33795" name="Picture 33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825" cy="2323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A90" w:rsidRPr="00F26CF0" w:rsidTr="00997A33">
        <w:tc>
          <w:tcPr>
            <w:tcW w:w="10423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FA6A90" w:rsidRPr="00F26CF0" w:rsidRDefault="00FA6A90" w:rsidP="0099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3. PRACTICE (20’)</w:t>
            </w:r>
          </w:p>
        </w:tc>
      </w:tr>
      <w:tr w:rsidR="00FA6A90" w:rsidRPr="00F26CF0" w:rsidTr="00997A33">
        <w:tc>
          <w:tcPr>
            <w:tcW w:w="10423" w:type="dxa"/>
            <w:gridSpan w:val="4"/>
          </w:tcPr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ACTIVITY 3 + 4: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*Aim: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help Ss identify subject-verb agreement.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prepare for the next activity.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help Ss practice using was / were in context.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To help Ss prepare for the next activity.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Complete the text/sentences with the correct form of the verbs.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Understand the text; grammar points; past simple tense.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Know how to form a sentence with the correct form of the verbs. Understand the conversation; the topic of the lesson, vocabulary, grammar points…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gramStart"/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Organisation :</w:t>
            </w:r>
            <w:proofErr w:type="gramEnd"/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T_ Ss …</w:t>
            </w:r>
          </w:p>
        </w:tc>
      </w:tr>
      <w:tr w:rsidR="00FA6A90" w:rsidRPr="00F26CF0" w:rsidTr="00997A33">
        <w:tc>
          <w:tcPr>
            <w:tcW w:w="5660" w:type="dxa"/>
            <w:shd w:val="clear" w:color="auto" w:fill="DBE5F1"/>
          </w:tcPr>
          <w:p w:rsidR="00FA6A90" w:rsidRPr="00F26CF0" w:rsidRDefault="00FA6A90" w:rsidP="0099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Teacher’s  Student’s</w:t>
            </w:r>
            <w:proofErr w:type="gramEnd"/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activities</w:t>
            </w:r>
          </w:p>
        </w:tc>
        <w:tc>
          <w:tcPr>
            <w:tcW w:w="4763" w:type="dxa"/>
            <w:gridSpan w:val="3"/>
            <w:shd w:val="clear" w:color="auto" w:fill="DBE5F1"/>
          </w:tcPr>
          <w:p w:rsidR="00FA6A90" w:rsidRPr="00F26CF0" w:rsidRDefault="00FA6A90" w:rsidP="0099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FA6A90" w:rsidRPr="00F26CF0" w:rsidTr="00997A33">
        <w:tc>
          <w:tcPr>
            <w:tcW w:w="5660" w:type="dxa"/>
            <w:shd w:val="clear" w:color="auto" w:fill="auto"/>
          </w:tcPr>
          <w:p w:rsidR="00FA6A90" w:rsidRPr="00F26CF0" w:rsidRDefault="00FA6A90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3 (6’): Ring the Golden Bell Game.</w:t>
            </w:r>
          </w:p>
          <w:p w:rsidR="00FA6A90" w:rsidRPr="00F26CF0" w:rsidRDefault="00FA6A90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(Adapted from Ex 3, WB p.26)</w:t>
            </w:r>
          </w:p>
          <w:p w:rsidR="00FA6A90" w:rsidRPr="00F26CF0" w:rsidRDefault="00FA6A90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FA6A90" w:rsidRPr="00F26CF0" w:rsidRDefault="00FA6A90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Ss join in the game individually.</w:t>
            </w:r>
          </w:p>
          <w:p w:rsidR="00FA6A90" w:rsidRPr="00F26CF0" w:rsidRDefault="00FA6A90" w:rsidP="00997A33">
            <w:pPr>
              <w:tabs>
                <w:tab w:val="left" w:pos="80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corrects Ss if any.</w:t>
            </w:r>
          </w:p>
        </w:tc>
        <w:tc>
          <w:tcPr>
            <w:tcW w:w="4763" w:type="dxa"/>
            <w:gridSpan w:val="3"/>
            <w:shd w:val="clear" w:color="auto" w:fill="auto"/>
          </w:tcPr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Game rules: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A6A90" w:rsidRPr="00F26CF0" w:rsidRDefault="00FA6A90" w:rsidP="00FA6A90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Read the sentences carefully.</w:t>
            </w:r>
          </w:p>
          <w:p w:rsidR="00FA6A90" w:rsidRPr="00F26CF0" w:rsidRDefault="00FA6A90" w:rsidP="00FA6A90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Choose a word in brackets to fill in the blank.</w:t>
            </w:r>
          </w:p>
          <w:p w:rsidR="00FA6A90" w:rsidRPr="00F26CF0" w:rsidRDefault="00FA6A90" w:rsidP="00FA6A90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1 correct answer = 1 point.</w:t>
            </w:r>
          </w:p>
        </w:tc>
      </w:tr>
      <w:tr w:rsidR="00FA6A90" w:rsidRPr="00F26CF0" w:rsidTr="00997A33">
        <w:tc>
          <w:tcPr>
            <w:tcW w:w="5660" w:type="dxa"/>
          </w:tcPr>
          <w:p w:rsidR="00FA6A90" w:rsidRPr="00F26CF0" w:rsidRDefault="00FA6A90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3. (4’) Complete the dialogue with was / were / wasn’t / weren’t. Listen and check.</w:t>
            </w:r>
          </w:p>
          <w:p w:rsidR="00FA6A90" w:rsidRPr="00F26CF0" w:rsidRDefault="00FA6A90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(Ex 3, p.32)</w:t>
            </w:r>
          </w:p>
          <w:p w:rsidR="00FA6A90" w:rsidRPr="00F26CF0" w:rsidRDefault="00FA6A90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look at exercise 3 (SB page 32).</w:t>
            </w:r>
          </w:p>
          <w:p w:rsidR="00FA6A90" w:rsidRPr="00F26CF0" w:rsidRDefault="00FA6A90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FA6A90" w:rsidRPr="00F26CF0" w:rsidRDefault="00FA6A90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 asks Ss to underline the subject in each sentence and tell if it is singular or plural.</w:t>
            </w:r>
          </w:p>
          <w:p w:rsidR="00FA6A90" w:rsidRPr="00F26CF0" w:rsidRDefault="00FA6A90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sets a time limit for Ss to work in groups and complete the exercise.</w:t>
            </w:r>
          </w:p>
          <w:p w:rsidR="00FA6A90" w:rsidRPr="00F26CF0" w:rsidRDefault="00FA6A90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groups to give and explain their answers.</w:t>
            </w:r>
          </w:p>
          <w:p w:rsidR="00FA6A90" w:rsidRPr="00F26CF0" w:rsidRDefault="00FA6A90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corrects Ss’ pronunciation if any.</w:t>
            </w:r>
          </w:p>
          <w:p w:rsidR="00FA6A90" w:rsidRPr="00F26CF0" w:rsidRDefault="00FA6A90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plays the audio, lets Ss listen and check.</w:t>
            </w:r>
          </w:p>
        </w:tc>
        <w:tc>
          <w:tcPr>
            <w:tcW w:w="4763" w:type="dxa"/>
            <w:gridSpan w:val="3"/>
          </w:tcPr>
          <w:p w:rsidR="00FA6A90" w:rsidRPr="00F26CF0" w:rsidRDefault="00FA6A90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Answer key:</w:t>
            </w:r>
          </w:p>
          <w:tbl>
            <w:tblPr>
              <w:tblStyle w:val="TableGrid"/>
              <w:tblW w:w="4690" w:type="dxa"/>
              <w:tblLayout w:type="fixed"/>
              <w:tblLook w:val="04A0" w:firstRow="1" w:lastRow="0" w:firstColumn="1" w:lastColumn="0" w:noHBand="0" w:noVBand="1"/>
            </w:tblPr>
            <w:tblGrid>
              <w:gridCol w:w="875"/>
              <w:gridCol w:w="850"/>
              <w:gridCol w:w="992"/>
              <w:gridCol w:w="1134"/>
              <w:gridCol w:w="839"/>
            </w:tblGrid>
            <w:tr w:rsidR="00FA6A90" w:rsidRPr="00F26CF0" w:rsidTr="00997A33">
              <w:tc>
                <w:tcPr>
                  <w:tcW w:w="875" w:type="dxa"/>
                  <w:vAlign w:val="center"/>
                </w:tcPr>
                <w:p w:rsidR="00FA6A90" w:rsidRPr="00F26CF0" w:rsidRDefault="00FA6A90" w:rsidP="00997A33">
                  <w:pPr>
                    <w:tabs>
                      <w:tab w:val="left" w:pos="772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6CF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2. was</w:t>
                  </w:r>
                </w:p>
              </w:tc>
              <w:tc>
                <w:tcPr>
                  <w:tcW w:w="850" w:type="dxa"/>
                  <w:vAlign w:val="center"/>
                </w:tcPr>
                <w:p w:rsidR="00FA6A90" w:rsidRPr="00F26CF0" w:rsidRDefault="00FA6A90" w:rsidP="00997A33">
                  <w:pPr>
                    <w:tabs>
                      <w:tab w:val="left" w:pos="772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6CF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4. Were</w:t>
                  </w:r>
                </w:p>
              </w:tc>
              <w:tc>
                <w:tcPr>
                  <w:tcW w:w="992" w:type="dxa"/>
                  <w:vAlign w:val="center"/>
                </w:tcPr>
                <w:p w:rsidR="00FA6A90" w:rsidRPr="00F26CF0" w:rsidRDefault="00FA6A90" w:rsidP="00997A33">
                  <w:pPr>
                    <w:tabs>
                      <w:tab w:val="left" w:pos="772"/>
                    </w:tabs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F26CF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6. </w:t>
                  </w:r>
                </w:p>
                <w:p w:rsidR="00FA6A90" w:rsidRPr="00F26CF0" w:rsidRDefault="00FA6A90" w:rsidP="00997A33">
                  <w:pPr>
                    <w:tabs>
                      <w:tab w:val="left" w:pos="772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6CF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Was</w:t>
                  </w:r>
                </w:p>
              </w:tc>
              <w:tc>
                <w:tcPr>
                  <w:tcW w:w="1134" w:type="dxa"/>
                  <w:vAlign w:val="center"/>
                </w:tcPr>
                <w:p w:rsidR="00FA6A90" w:rsidRPr="00F26CF0" w:rsidRDefault="00FA6A90" w:rsidP="00997A33">
                  <w:pPr>
                    <w:tabs>
                      <w:tab w:val="left" w:pos="772"/>
                    </w:tabs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F26CF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8. </w:t>
                  </w:r>
                </w:p>
                <w:p w:rsidR="00FA6A90" w:rsidRPr="00F26CF0" w:rsidRDefault="00FA6A90" w:rsidP="00997A33">
                  <w:pPr>
                    <w:tabs>
                      <w:tab w:val="left" w:pos="772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6CF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weren’t</w:t>
                  </w:r>
                </w:p>
              </w:tc>
              <w:tc>
                <w:tcPr>
                  <w:tcW w:w="839" w:type="dxa"/>
                  <w:vAlign w:val="center"/>
                </w:tcPr>
                <w:p w:rsidR="00FA6A90" w:rsidRPr="00F26CF0" w:rsidRDefault="00FA6A90" w:rsidP="00997A33">
                  <w:pPr>
                    <w:tabs>
                      <w:tab w:val="left" w:pos="772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6CF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10. was</w:t>
                  </w:r>
                </w:p>
              </w:tc>
            </w:tr>
            <w:tr w:rsidR="00FA6A90" w:rsidRPr="00F26CF0" w:rsidTr="00997A33">
              <w:tc>
                <w:tcPr>
                  <w:tcW w:w="875" w:type="dxa"/>
                  <w:vAlign w:val="center"/>
                </w:tcPr>
                <w:p w:rsidR="00FA6A90" w:rsidRPr="00F26CF0" w:rsidRDefault="00FA6A90" w:rsidP="00997A33">
                  <w:pPr>
                    <w:tabs>
                      <w:tab w:val="left" w:pos="772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6CF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lastRenderedPageBreak/>
                    <w:t>3. were</w:t>
                  </w:r>
                </w:p>
              </w:tc>
              <w:tc>
                <w:tcPr>
                  <w:tcW w:w="850" w:type="dxa"/>
                  <w:vAlign w:val="center"/>
                </w:tcPr>
                <w:p w:rsidR="00FA6A90" w:rsidRPr="00F26CF0" w:rsidRDefault="00FA6A90" w:rsidP="00997A33">
                  <w:pPr>
                    <w:tabs>
                      <w:tab w:val="left" w:pos="772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6CF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5. were</w:t>
                  </w:r>
                </w:p>
              </w:tc>
              <w:tc>
                <w:tcPr>
                  <w:tcW w:w="992" w:type="dxa"/>
                  <w:vAlign w:val="center"/>
                </w:tcPr>
                <w:p w:rsidR="00FA6A90" w:rsidRPr="00F26CF0" w:rsidRDefault="00FA6A90" w:rsidP="00997A33">
                  <w:pPr>
                    <w:tabs>
                      <w:tab w:val="left" w:pos="772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6CF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7. wasn’t</w:t>
                  </w:r>
                </w:p>
              </w:tc>
              <w:tc>
                <w:tcPr>
                  <w:tcW w:w="1134" w:type="dxa"/>
                  <w:vAlign w:val="center"/>
                </w:tcPr>
                <w:p w:rsidR="00FA6A90" w:rsidRPr="00F26CF0" w:rsidRDefault="00FA6A90" w:rsidP="00997A33">
                  <w:pPr>
                    <w:tabs>
                      <w:tab w:val="left" w:pos="772"/>
                    </w:tabs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F26CF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9. </w:t>
                  </w:r>
                </w:p>
                <w:p w:rsidR="00FA6A90" w:rsidRPr="00F26CF0" w:rsidRDefault="00FA6A90" w:rsidP="00997A33">
                  <w:pPr>
                    <w:tabs>
                      <w:tab w:val="left" w:pos="772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6CF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were</w:t>
                  </w:r>
                </w:p>
              </w:tc>
              <w:tc>
                <w:tcPr>
                  <w:tcW w:w="839" w:type="dxa"/>
                  <w:vAlign w:val="center"/>
                </w:tcPr>
                <w:p w:rsidR="00FA6A90" w:rsidRPr="00F26CF0" w:rsidRDefault="00FA6A90" w:rsidP="00997A33">
                  <w:pPr>
                    <w:tabs>
                      <w:tab w:val="left" w:pos="772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6CF0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11. was</w:t>
                  </w:r>
                </w:p>
              </w:tc>
            </w:tr>
          </w:tbl>
          <w:p w:rsidR="00FA6A90" w:rsidRPr="00F26CF0" w:rsidRDefault="00FA6A90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A90" w:rsidRPr="00F26CF0" w:rsidRDefault="00FA6A90" w:rsidP="00997A33">
            <w:pPr>
              <w:tabs>
                <w:tab w:val="left" w:pos="7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A90" w:rsidRPr="00F26CF0" w:rsidTr="00997A33">
        <w:tc>
          <w:tcPr>
            <w:tcW w:w="5660" w:type="dxa"/>
            <w:tcBorders>
              <w:bottom w:val="single" w:sz="4" w:space="0" w:color="000000"/>
            </w:tcBorders>
            <w:shd w:val="clear" w:color="auto" w:fill="auto"/>
          </w:tcPr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(5’) Extra activity 4: Lucky Wheel Game.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(Adapted from Ex 4, SB p.32)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Ss join in the game individually.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corrects Ss if any.</w:t>
            </w:r>
          </w:p>
        </w:tc>
        <w:tc>
          <w:tcPr>
            <w:tcW w:w="4763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FA6A90" w:rsidRPr="00F26CF0" w:rsidRDefault="00FA6A90" w:rsidP="00FA6A9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Read the sentences carefully.</w:t>
            </w:r>
          </w:p>
          <w:p w:rsidR="00FA6A90" w:rsidRPr="00F26CF0" w:rsidRDefault="00FA6A90" w:rsidP="00FA6A9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Find a mistake in each sentence then correct it.</w:t>
            </w:r>
          </w:p>
          <w:p w:rsidR="00FA6A90" w:rsidRPr="00F26CF0" w:rsidRDefault="00FA6A90" w:rsidP="00FA6A9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1 correct answer =&gt; spin the wheel for points.</w:t>
            </w:r>
          </w:p>
        </w:tc>
      </w:tr>
      <w:tr w:rsidR="00FA6A90" w:rsidRPr="00F26CF0" w:rsidTr="00997A33">
        <w:tc>
          <w:tcPr>
            <w:tcW w:w="5660" w:type="dxa"/>
            <w:tcBorders>
              <w:bottom w:val="single" w:sz="4" w:space="0" w:color="000000"/>
            </w:tcBorders>
            <w:shd w:val="clear" w:color="auto" w:fill="auto"/>
          </w:tcPr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4. (5’) Use the words below to make sentences about the cartoon. Use there was / there were.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(Ex 4, SB p.32)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>- T asks Ss to look at exercise 4 (SB page 32).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>- T calls a student to read the instruction then checks Ss’ understanding of it.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>- T sets a time limit, asks Ss to work in groups to write as many sentences with there was / there were as they can about the cartoon.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>- T calls groups to read their sentences then shows possible answers on the slide.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Cs/>
                <w:sz w:val="28"/>
                <w:szCs w:val="28"/>
              </w:rPr>
              <w:t>- T corrects Ss’ grammar on the board if any.</w:t>
            </w:r>
          </w:p>
        </w:tc>
        <w:tc>
          <w:tcPr>
            <w:tcW w:w="4763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782D433" wp14:editId="2113A9DB">
                  <wp:extent cx="2832246" cy="1238314"/>
                  <wp:effectExtent l="0" t="0" r="6350" b="0"/>
                  <wp:docPr id="33796" name="Picture 33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246" cy="1238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A90" w:rsidRPr="00F26CF0" w:rsidTr="00997A33">
        <w:tc>
          <w:tcPr>
            <w:tcW w:w="10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A90" w:rsidRPr="00F26CF0" w:rsidRDefault="00FA6A90" w:rsidP="0099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4. PRODUCTION (7’)</w:t>
            </w:r>
          </w:p>
        </w:tc>
      </w:tr>
      <w:tr w:rsidR="00FA6A90" w:rsidRPr="00F26CF0" w:rsidTr="00997A33">
        <w:tc>
          <w:tcPr>
            <w:tcW w:w="10423" w:type="dxa"/>
            <w:gridSpan w:val="4"/>
            <w:tcBorders>
              <w:top w:val="single" w:sz="4" w:space="0" w:color="000000"/>
            </w:tcBorders>
          </w:tcPr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ACTIVITY 5:</w:t>
            </w:r>
          </w:p>
          <w:p w:rsidR="00FA6A90" w:rsidRPr="00F26CF0" w:rsidRDefault="00FA6A90" w:rsidP="00997A3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*Aim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To help Ss to apply the grammar point they have learnt to talk about the past.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Ss make conversation about animals (where and when they were).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Ss know how to use past simple tense to make a </w:t>
            </w:r>
            <w:proofErr w:type="gramStart"/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conversations</w:t>
            </w:r>
            <w:proofErr w:type="gramEnd"/>
            <w:r w:rsidRPr="00F26CF0">
              <w:rPr>
                <w:rFonts w:ascii="Times New Roman" w:hAnsi="Times New Roman" w:cs="Times New Roman"/>
                <w:sz w:val="28"/>
                <w:szCs w:val="28"/>
              </w:rPr>
              <w:t xml:space="preserve"> about their place and activities in the past. </w:t>
            </w:r>
          </w:p>
          <w:p w:rsidR="00FA6A90" w:rsidRPr="00F26CF0" w:rsidRDefault="00FA6A90" w:rsidP="00997A3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T_Ss …</w:t>
            </w:r>
          </w:p>
          <w:p w:rsidR="00FA6A90" w:rsidRPr="00F26CF0" w:rsidRDefault="00FA6A90" w:rsidP="00997A33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A90" w:rsidRPr="00F26CF0" w:rsidTr="00997A33">
        <w:tc>
          <w:tcPr>
            <w:tcW w:w="6060" w:type="dxa"/>
            <w:gridSpan w:val="2"/>
            <w:shd w:val="clear" w:color="auto" w:fill="DBE5F1"/>
          </w:tcPr>
          <w:p w:rsidR="00FA6A90" w:rsidRPr="00F26CF0" w:rsidRDefault="00FA6A90" w:rsidP="0099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Teacher’s  Student’s</w:t>
            </w:r>
            <w:proofErr w:type="gramEnd"/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activities</w:t>
            </w:r>
          </w:p>
        </w:tc>
        <w:tc>
          <w:tcPr>
            <w:tcW w:w="4363" w:type="dxa"/>
            <w:gridSpan w:val="2"/>
            <w:shd w:val="clear" w:color="auto" w:fill="DBE5F1"/>
          </w:tcPr>
          <w:p w:rsidR="00FA6A90" w:rsidRPr="00F26CF0" w:rsidRDefault="00FA6A90" w:rsidP="0099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FA6A90" w:rsidRPr="00F26CF0" w:rsidTr="00997A33">
        <w:trPr>
          <w:trHeight w:val="558"/>
        </w:trPr>
        <w:tc>
          <w:tcPr>
            <w:tcW w:w="6060" w:type="dxa"/>
            <w:gridSpan w:val="2"/>
          </w:tcPr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 Complete the table with the places below. In pairs, guess your partner’s answers.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sz w:val="28"/>
                <w:szCs w:val="28"/>
              </w:rPr>
              <w:t>(Ex 5, p.32)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look at exercise 5 (SB page 32).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a pair to read the sample dialogue on the slide then asks some new pairs to make new dialogues to ask and answer about other places and time.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divides Ss into pairs, models the activity in front of the class then asks Ss to make conversations about animals.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sets a time limit and monitors Ss while they are working in groups.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notes down common mistakes for delayed feedback.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calls some pairs to come to the front of the class, make conversations about the past.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the rest to give comments on their classmates’ performance.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gives feedback on Ss’ work.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3" w:type="dxa"/>
            <w:gridSpan w:val="2"/>
          </w:tcPr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 wp14:anchorId="0A67FDAB" wp14:editId="527B4B0F">
                  <wp:extent cx="2730500" cy="3208655"/>
                  <wp:effectExtent l="0" t="0" r="0" b="0"/>
                  <wp:docPr id="33797" name="Picture 337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0" cy="3208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A90" w:rsidRPr="00F26CF0" w:rsidTr="00997A33">
        <w:tc>
          <w:tcPr>
            <w:tcW w:w="10423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FA6A90" w:rsidRPr="00F26CF0" w:rsidRDefault="00FA6A90" w:rsidP="00997A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6A90" w:rsidRPr="00F26CF0" w:rsidRDefault="00FA6A90" w:rsidP="00997A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WRAP-UP &amp; HOME WORK (2’)</w:t>
            </w:r>
          </w:p>
        </w:tc>
      </w:tr>
      <w:tr w:rsidR="00FA6A90" w:rsidRPr="00F26CF0" w:rsidTr="00997A33">
        <w:tc>
          <w:tcPr>
            <w:tcW w:w="104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FA6A90" w:rsidRPr="00F26CF0" w:rsidRDefault="00FA6A90" w:rsidP="00FA6A90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Vocabulary of animal names.</w:t>
            </w:r>
          </w:p>
          <w:p w:rsidR="00FA6A90" w:rsidRPr="00F26CF0" w:rsidRDefault="00FA6A90" w:rsidP="00FA6A90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Vocabulary of animal body parts.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Do exercises in the workbook page 26.</w:t>
            </w:r>
          </w:p>
          <w:p w:rsidR="00FA6A9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hAnsi="Times New Roman" w:cs="Times New Roman"/>
                <w:sz w:val="28"/>
                <w:szCs w:val="28"/>
              </w:rPr>
              <w:t>- Prepare for Lesson 3: Reading and Vocabulary.</w:t>
            </w:r>
          </w:p>
          <w:p w:rsidR="00FA6A9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A90" w:rsidRPr="00F26CF0" w:rsidRDefault="00FA6A90" w:rsidP="00997A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************************************************************************</w:t>
            </w:r>
          </w:p>
        </w:tc>
      </w:tr>
    </w:tbl>
    <w:p w:rsidR="00FA6A90" w:rsidRDefault="00FA6A90" w:rsidP="00FA6A90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6A90" w:rsidRDefault="00FA6A90" w:rsidP="00FA6A90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6A90" w:rsidRDefault="00FA6A90" w:rsidP="00FA6A90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6A90" w:rsidRDefault="00FA6A90" w:rsidP="00FA6A90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14E0" w:rsidRDefault="007414E0">
      <w:bookmarkStart w:id="0" w:name="_GoBack"/>
      <w:bookmarkEnd w:id="0"/>
    </w:p>
    <w:sectPr w:rsidR="007414E0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E7C40"/>
    <w:multiLevelType w:val="hybridMultilevel"/>
    <w:tmpl w:val="FC9207B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91241C2"/>
    <w:multiLevelType w:val="multilevel"/>
    <w:tmpl w:val="EFDEDB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B991C03"/>
    <w:multiLevelType w:val="hybridMultilevel"/>
    <w:tmpl w:val="D02E04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050C4"/>
    <w:multiLevelType w:val="hybridMultilevel"/>
    <w:tmpl w:val="70EEC47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60F5ECD"/>
    <w:multiLevelType w:val="hybridMultilevel"/>
    <w:tmpl w:val="72C8DA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A90"/>
    <w:rsid w:val="007414E0"/>
    <w:rsid w:val="00B91C6D"/>
    <w:rsid w:val="00FA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C837AE9-C359-4D21-BAD1-B4C8BFD89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6A90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  <w:style w:type="table" w:styleId="TableGrid">
    <w:name w:val="Table Grid"/>
    <w:basedOn w:val="TableNormal"/>
    <w:uiPriority w:val="39"/>
    <w:rsid w:val="00FA6A90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FA6A90"/>
    <w:pPr>
      <w:ind w:left="720"/>
      <w:contextualSpacing/>
    </w:pPr>
  </w:style>
  <w:style w:type="character" w:customStyle="1" w:styleId="ListParagraphChar">
    <w:name w:val="List Paragraph Char"/>
    <w:aliases w:val="body - Char"/>
    <w:link w:val="ListParagraph"/>
    <w:uiPriority w:val="34"/>
    <w:locked/>
    <w:rsid w:val="00FA6A9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2023-10-30T13:01:00Z</dcterms:created>
  <dcterms:modified xsi:type="dcterms:W3CDTF">2023-10-30T13:01:00Z</dcterms:modified>
</cp:coreProperties>
</file>