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A6DFD" w14:textId="77777777" w:rsidR="00EC3B97" w:rsidRPr="001C6D91" w:rsidRDefault="00EC3B97" w:rsidP="00EC3B97">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 xml:space="preserve">BÀI 11: GIAO LƯU THƯƠNG MẠI VÀ VĂN HÓA Ở ĐÔNG NAM Á </w:t>
      </w:r>
    </w:p>
    <w:p w14:paraId="5E8A4C1D" w14:textId="77777777" w:rsidR="00EC3B97" w:rsidRPr="001C6D91" w:rsidRDefault="00EC3B97" w:rsidP="00EC3B97">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(TỪ ĐẦU CÔNG NGUYÊN ĐẾN THẾ KỈ X)</w:t>
      </w:r>
    </w:p>
    <w:p w14:paraId="7A96E021" w14:textId="77777777" w:rsidR="00EC3B97" w:rsidRPr="00D7454A" w:rsidRDefault="00EC3B97" w:rsidP="00EC3B97">
      <w:pPr>
        <w:spacing w:after="0" w:line="360" w:lineRule="auto"/>
        <w:jc w:val="center"/>
        <w:rPr>
          <w:rFonts w:ascii="Times New Roman" w:eastAsiaTheme="majorEastAsia" w:hAnsi="Times New Roman" w:cs="Times New Roman"/>
          <w:b/>
          <w:color w:val="2F5496" w:themeColor="accent1" w:themeShade="BF"/>
          <w:sz w:val="28"/>
          <w:szCs w:val="28"/>
          <w:lang w:val="vi-VN"/>
        </w:rPr>
      </w:pPr>
      <w:r>
        <w:rPr>
          <w:rFonts w:ascii="Times New Roman" w:eastAsiaTheme="majorEastAsia" w:hAnsi="Times New Roman" w:cs="Times New Roman"/>
          <w:b/>
          <w:color w:val="2F5496" w:themeColor="accent1" w:themeShade="BF"/>
          <w:sz w:val="28"/>
          <w:szCs w:val="28"/>
          <w:lang w:val="vi-VN"/>
        </w:rPr>
        <w:t>Thời gian thực hiện : 2 tiết ( tiết 26,27 )</w:t>
      </w:r>
    </w:p>
    <w:p w14:paraId="09214BE6" w14:textId="77777777" w:rsidR="00EC3B97" w:rsidRPr="001C6D91" w:rsidRDefault="00EC3B97" w:rsidP="00EC3B97">
      <w:pPr>
        <w:spacing w:after="0" w:line="360" w:lineRule="auto"/>
        <w:jc w:val="both"/>
        <w:rPr>
          <w:rFonts w:ascii="Times New Roman" w:hAnsi="Times New Roman" w:cs="Times New Roman"/>
          <w:b/>
          <w:sz w:val="28"/>
          <w:szCs w:val="28"/>
        </w:rPr>
      </w:pPr>
      <w:r w:rsidRPr="001C6D91">
        <w:rPr>
          <w:rFonts w:ascii="Times New Roman" w:hAnsi="Times New Roman" w:cs="Times New Roman"/>
          <w:b/>
          <w:sz w:val="28"/>
          <w:szCs w:val="28"/>
        </w:rPr>
        <w:t>I. MỤC TIÊU</w:t>
      </w:r>
    </w:p>
    <w:p w14:paraId="5D697E69" w14:textId="77777777" w:rsidR="00EC3B97" w:rsidRPr="001C6D91" w:rsidRDefault="00EC3B97" w:rsidP="00EC3B97">
      <w:pPr>
        <w:spacing w:after="0" w:line="360" w:lineRule="auto"/>
        <w:jc w:val="both"/>
        <w:rPr>
          <w:rFonts w:ascii="Times New Roman" w:hAnsi="Times New Roman" w:cs="Times New Roman"/>
          <w:sz w:val="28"/>
          <w:szCs w:val="28"/>
        </w:rPr>
      </w:pPr>
      <w:r>
        <w:rPr>
          <w:rFonts w:ascii="Times New Roman" w:hAnsi="Times New Roman" w:cs="Times New Roman"/>
          <w:b/>
          <w:sz w:val="28"/>
          <w:szCs w:val="28"/>
          <w:lang w:val="vi-VN"/>
        </w:rPr>
        <w:t xml:space="preserve"> 1</w:t>
      </w:r>
      <w:r w:rsidRPr="001C6D91">
        <w:rPr>
          <w:rFonts w:ascii="Times New Roman" w:hAnsi="Times New Roman" w:cs="Times New Roman"/>
          <w:b/>
          <w:sz w:val="28"/>
          <w:szCs w:val="28"/>
        </w:rPr>
        <w:t>. Năng lực</w:t>
      </w:r>
    </w:p>
    <w:p w14:paraId="33236367" w14:textId="77777777" w:rsidR="00EC3B97" w:rsidRPr="001C6D91" w:rsidRDefault="00EC3B97" w:rsidP="00EC3B97">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s="Times New Roman"/>
          <w:sz w:val="28"/>
          <w:szCs w:val="28"/>
          <w:lang w:val="vi-VN"/>
        </w:rPr>
        <w:t xml:space="preserve">  - </w:t>
      </w:r>
      <w:r w:rsidRPr="001C6D91">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6FA9376A" w14:textId="77777777" w:rsidR="00EC3B97" w:rsidRPr="001C6D91" w:rsidRDefault="00EC3B97" w:rsidP="00EC3B97">
      <w:pPr>
        <w:spacing w:after="0" w:line="360" w:lineRule="auto"/>
        <w:contextualSpacing/>
        <w:jc w:val="both"/>
        <w:rPr>
          <w:rFonts w:ascii="Times New Roman" w:hAnsi="Times New Roman" w:cs="Times New Roman"/>
          <w:sz w:val="28"/>
          <w:szCs w:val="28"/>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Khai thác được những thông tin kênh chữ, kênh hình trong bài học.</w:t>
      </w:r>
    </w:p>
    <w:p w14:paraId="49BFC4E9" w14:textId="77777777" w:rsidR="00EC3B97" w:rsidRPr="001C6D91" w:rsidRDefault="00EC3B97" w:rsidP="00EC3B97">
      <w:pPr>
        <w:spacing w:after="0" w:line="360" w:lineRule="auto"/>
        <w:contextualSpacing/>
        <w:jc w:val="both"/>
        <w:rPr>
          <w:rFonts w:ascii="Times New Roman" w:hAnsi="Times New Roman" w:cs="Times New Roman"/>
          <w:sz w:val="28"/>
          <w:szCs w:val="28"/>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Vận dụng được kiến thức, kĩ năng đã học để sưu tầm và giới thiệu về một thành tựu văn hóa đặc sắc ở Đông Nam Á (từ đầu Công nguyên đến thế kỉ X).</w:t>
      </w:r>
    </w:p>
    <w:p w14:paraId="5CF1EB98"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 xml:space="preserve"> 2</w:t>
      </w:r>
      <w:r w:rsidRPr="001C6D91">
        <w:rPr>
          <w:rFonts w:ascii="Times New Roman" w:hAnsi="Times New Roman"/>
          <w:b/>
          <w:color w:val="000000" w:themeColor="text1"/>
          <w:sz w:val="28"/>
          <w:szCs w:val="28"/>
          <w:lang w:val="fr-FR"/>
        </w:rPr>
        <w:t>. Phẩm chất</w:t>
      </w:r>
    </w:p>
    <w:p w14:paraId="47E814F6" w14:textId="77777777" w:rsidR="00EC3B97" w:rsidRPr="001C6D91" w:rsidRDefault="00EC3B97" w:rsidP="00EC3B97">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Trân trọng, tự hào và biết giữ gìn những giá trị về kinh tế, văn hóa đặc sắc của các nước trong khu vực Đông Nam Á, trong đó có Việt Nam.</w:t>
      </w:r>
    </w:p>
    <w:p w14:paraId="2D790D0A" w14:textId="77777777" w:rsidR="00EC3B97" w:rsidRPr="001C6D91" w:rsidRDefault="00EC3B97" w:rsidP="00EC3B97">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Trân trọng và giữ gìn truyền thống đoàn kết giữa Việt Nam và các nước trong khu vực Đông Nam Á. </w:t>
      </w:r>
    </w:p>
    <w:p w14:paraId="17F61326" w14:textId="77777777" w:rsidR="00EC3B97" w:rsidRPr="001C6D91" w:rsidRDefault="00EC3B97" w:rsidP="00EC3B97">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14:paraId="56495C77" w14:textId="77777777" w:rsidR="00EC3B97" w:rsidRPr="001C6D91" w:rsidRDefault="00EC3B97" w:rsidP="00EC3B97">
      <w:pPr>
        <w:spacing w:after="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GV : </w:t>
      </w:r>
      <w:r w:rsidRPr="002D3253">
        <w:rPr>
          <w:rFonts w:ascii="Times New Roman" w:hAnsi="Times New Roman"/>
          <w:color w:val="000000" w:themeColor="text1"/>
          <w:sz w:val="28"/>
          <w:szCs w:val="28"/>
          <w:lang w:val="fr-FR"/>
        </w:rPr>
        <w:t>Giáo án, SGV, SGK Lịch sử và Địa lí 6</w:t>
      </w:r>
      <w:r>
        <w:rPr>
          <w:rFonts w:ascii="Times New Roman" w:hAnsi="Times New Roman"/>
          <w:color w:val="000000" w:themeColor="text1"/>
          <w:sz w:val="28"/>
          <w:szCs w:val="28"/>
          <w:lang w:val="vi-VN"/>
        </w:rPr>
        <w:t>, l</w:t>
      </w:r>
      <w:r w:rsidRPr="001C6D91">
        <w:rPr>
          <w:rFonts w:ascii="Times New Roman" w:hAnsi="Times New Roman"/>
          <w:color w:val="000000" w:themeColor="text1"/>
          <w:sz w:val="28"/>
          <w:szCs w:val="28"/>
          <w:lang w:val="fr-FR"/>
        </w:rPr>
        <w:t>ược đồ, tranh ảnh, tư liệu liên quan đến bài học</w:t>
      </w:r>
      <w:r>
        <w:rPr>
          <w:rFonts w:ascii="Times New Roman" w:hAnsi="Times New Roman"/>
          <w:color w:val="000000" w:themeColor="text1"/>
          <w:sz w:val="28"/>
          <w:szCs w:val="28"/>
          <w:lang w:val="vi-VN"/>
        </w:rPr>
        <w:t>, m</w:t>
      </w:r>
      <w:r w:rsidRPr="001C6D91">
        <w:rPr>
          <w:rFonts w:ascii="Times New Roman" w:hAnsi="Times New Roman"/>
          <w:color w:val="000000" w:themeColor="text1"/>
          <w:sz w:val="28"/>
          <w:szCs w:val="28"/>
          <w:lang w:val="fr-FR"/>
        </w:rPr>
        <w:t>áy tính, máy chiếu (nếu có).</w:t>
      </w:r>
    </w:p>
    <w:p w14:paraId="576D1BE5" w14:textId="77777777" w:rsidR="00EC3B97" w:rsidRPr="001C6D91" w:rsidRDefault="00EC3B97" w:rsidP="00EC3B97">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HS : </w:t>
      </w:r>
      <w:r w:rsidRPr="001C6D91">
        <w:rPr>
          <w:rFonts w:ascii="Times New Roman" w:hAnsi="Times New Roman"/>
          <w:color w:val="000000" w:themeColor="text1"/>
          <w:sz w:val="28"/>
          <w:szCs w:val="28"/>
          <w:lang w:val="fr-FR"/>
        </w:rPr>
        <w:t>SGK Lịch sử và Địa lí 6</w:t>
      </w:r>
      <w:r>
        <w:rPr>
          <w:rFonts w:ascii="Times New Roman" w:hAnsi="Times New Roman"/>
          <w:color w:val="000000" w:themeColor="text1"/>
          <w:sz w:val="28"/>
          <w:szCs w:val="28"/>
          <w:lang w:val="vi-VN"/>
        </w:rPr>
        <w:t>,t</w:t>
      </w:r>
      <w:r w:rsidRPr="001C6D91">
        <w:rPr>
          <w:rFonts w:ascii="Times New Roman" w:hAnsi="Times New Roman"/>
          <w:color w:val="000000" w:themeColor="text1"/>
          <w:sz w:val="28"/>
          <w:szCs w:val="28"/>
          <w:lang w:val="fr-FR"/>
        </w:rPr>
        <w:t>ranh ảnh, tư liệu sưu tầm liên quan đến bài học (nếu có) và dụng cụ học tập theo yêu cầu của GV.</w:t>
      </w:r>
    </w:p>
    <w:p w14:paraId="0FD3F1CB"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14:paraId="50EFA4CE"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A. HOẠT ĐỘNG </w:t>
      </w:r>
      <w:r>
        <w:rPr>
          <w:rFonts w:ascii="Times New Roman" w:hAnsi="Times New Roman"/>
          <w:b/>
          <w:color w:val="000000" w:themeColor="text1"/>
          <w:sz w:val="28"/>
          <w:szCs w:val="28"/>
          <w:lang w:val="vi-VN"/>
        </w:rPr>
        <w:t>KHỞI ĐỘNG</w:t>
      </w:r>
    </w:p>
    <w:p w14:paraId="1492452F" w14:textId="77777777" w:rsidR="00EC3B97" w:rsidRPr="001C6D91" w:rsidRDefault="00EC3B97" w:rsidP="00EC3B97">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 xml:space="preserve">a. Mục </w:t>
      </w:r>
      <w:proofErr w:type="gramStart"/>
      <w:r w:rsidRPr="001C6D91">
        <w:rPr>
          <w:rFonts w:ascii="Times New Roman" w:hAnsi="Times New Roman"/>
          <w:b/>
          <w:color w:val="000000" w:themeColor="text1"/>
          <w:sz w:val="28"/>
          <w:szCs w:val="28"/>
          <w:lang w:val="fr-FR"/>
        </w:rPr>
        <w:t>tiêu:</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bCs/>
          <w:color w:val="000000"/>
          <w:sz w:val="28"/>
          <w:szCs w:val="28"/>
          <w:lang w:val="nl-NL"/>
        </w:rPr>
        <w:t>Tạo tâm thế hứng thú cho học sinh và từng bước làm quen bài học.</w:t>
      </w:r>
    </w:p>
    <w:p w14:paraId="4A74E774"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thực </w:t>
      </w:r>
      <w:proofErr w:type="gramStart"/>
      <w:r w:rsidRPr="001C6D91">
        <w:rPr>
          <w:rFonts w:ascii="Times New Roman" w:hAnsi="Times New Roman"/>
          <w:b/>
          <w:color w:val="000000" w:themeColor="text1"/>
          <w:sz w:val="28"/>
          <w:szCs w:val="28"/>
          <w:lang w:val="fr-FR"/>
        </w:rPr>
        <w:t>hiện:</w:t>
      </w:r>
      <w:proofErr w:type="gramEnd"/>
      <w:r w:rsidRPr="001C6D91">
        <w:rPr>
          <w:rFonts w:ascii="Times New Roman" w:hAnsi="Times New Roman"/>
          <w:b/>
          <w:color w:val="000000" w:themeColor="text1"/>
          <w:sz w:val="28"/>
          <w:szCs w:val="28"/>
          <w:lang w:val="fr-FR"/>
        </w:rPr>
        <w:t xml:space="preserve"> </w:t>
      </w:r>
    </w:p>
    <w:p w14:paraId="01E01CA5" w14:textId="77777777" w:rsidR="00EC3B97" w:rsidRPr="001C6D91" w:rsidRDefault="00EC3B97" w:rsidP="00EC3B97">
      <w:pPr>
        <w:spacing w:after="0" w:line="360" w:lineRule="auto"/>
        <w:jc w:val="both"/>
        <w:rPr>
          <w:rFonts w:ascii="Times New Roman" w:hAnsi="Times New Roman"/>
          <w:color w:val="000000" w:themeColor="text1"/>
          <w:sz w:val="28"/>
          <w:szCs w:val="28"/>
          <w:lang w:val="fr-FR"/>
        </w:rPr>
      </w:pPr>
      <w:r w:rsidRPr="00F13D40">
        <w:rPr>
          <w:rFonts w:ascii="Times New Roman" w:hAnsi="Times New Roman"/>
          <w:iCs/>
          <w:color w:val="000000" w:themeColor="text1"/>
          <w:sz w:val="28"/>
          <w:szCs w:val="28"/>
          <w:lang w:val="fr-FR"/>
        </w:rPr>
        <w:t xml:space="preserve">- GV dẫn dắt vấn </w:t>
      </w:r>
      <w:proofErr w:type="gramStart"/>
      <w:r w:rsidRPr="00F13D40">
        <w:rPr>
          <w:rFonts w:ascii="Times New Roman" w:hAnsi="Times New Roman"/>
          <w:iCs/>
          <w:color w:val="000000" w:themeColor="text1"/>
          <w:sz w:val="28"/>
          <w:szCs w:val="28"/>
          <w:lang w:val="fr-FR"/>
        </w:rPr>
        <w:t>đề:</w:t>
      </w:r>
      <w:proofErr w:type="gramEnd"/>
      <w:r w:rsidRPr="001C6D91">
        <w:rPr>
          <w:rFonts w:ascii="Times New Roman" w:hAnsi="Times New Roman"/>
          <w:color w:val="000000" w:themeColor="text1"/>
          <w:sz w:val="28"/>
          <w:szCs w:val="28"/>
          <w:lang w:val="fr-FR"/>
        </w:rPr>
        <w:t xml:space="preserve"> Ngay từ khoảng đầu Công nguyên, cư dân Đông Nam Á có thể đóng được thuyền lớn, đi biển được nhiều ngày, buôn bán với nhiều quốc gia, trong đó có Ấn Độ và Trung Quốc. Vậy quá trình giao lưu thương mại và văn hóa đã tác động đến Đông Nam Á như thế </w:t>
      </w:r>
      <w:proofErr w:type="gramStart"/>
      <w:r w:rsidRPr="001C6D91">
        <w:rPr>
          <w:rFonts w:ascii="Times New Roman" w:hAnsi="Times New Roman"/>
          <w:color w:val="000000" w:themeColor="text1"/>
          <w:sz w:val="28"/>
          <w:szCs w:val="28"/>
          <w:lang w:val="fr-FR"/>
        </w:rPr>
        <w:t>nào?</w:t>
      </w:r>
      <w:proofErr w:type="gramEnd"/>
      <w:r w:rsidRPr="001C6D91">
        <w:rPr>
          <w:rFonts w:ascii="Times New Roman" w:hAnsi="Times New Roman"/>
          <w:color w:val="000000" w:themeColor="text1"/>
          <w:sz w:val="28"/>
          <w:szCs w:val="28"/>
          <w:lang w:val="fr-FR"/>
        </w:rPr>
        <w:t xml:space="preserve"> </w:t>
      </w:r>
    </w:p>
    <w:p w14:paraId="0DB78EB5"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14:paraId="55EA620A"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Hoạt động </w:t>
      </w:r>
      <w:proofErr w:type="gramStart"/>
      <w:r w:rsidRPr="001C6D91">
        <w:rPr>
          <w:rFonts w:ascii="Times New Roman" w:hAnsi="Times New Roman"/>
          <w:b/>
          <w:color w:val="000000" w:themeColor="text1"/>
          <w:sz w:val="28"/>
          <w:szCs w:val="28"/>
          <w:lang w:val="fr-FR"/>
        </w:rPr>
        <w:t>1:</w:t>
      </w:r>
      <w:proofErr w:type="gramEnd"/>
      <w:r w:rsidRPr="001C6D91">
        <w:rPr>
          <w:rFonts w:ascii="Times New Roman" w:hAnsi="Times New Roman"/>
          <w:b/>
          <w:color w:val="000000" w:themeColor="text1"/>
          <w:sz w:val="28"/>
          <w:szCs w:val="28"/>
          <w:lang w:val="fr-FR"/>
        </w:rPr>
        <w:t xml:space="preserve"> Tác động của quá trình giao lưu thương mại</w:t>
      </w:r>
    </w:p>
    <w:p w14:paraId="1BBFF187" w14:textId="77777777" w:rsidR="00EC3B97" w:rsidRPr="001C6D91" w:rsidRDefault="00EC3B97" w:rsidP="00EC3B97">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w:t>
      </w:r>
      <w:proofErr w:type="gramStart"/>
      <w:r w:rsidRPr="001C6D91">
        <w:rPr>
          <w:rFonts w:ascii="Times New Roman" w:hAnsi="Times New Roman"/>
          <w:b/>
          <w:color w:val="000000" w:themeColor="text1"/>
          <w:sz w:val="28"/>
          <w:szCs w:val="28"/>
          <w:lang w:val="fr-FR"/>
        </w:rPr>
        <w:t>tiêu:</w:t>
      </w:r>
      <w:proofErr w:type="gramEnd"/>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Thông qua hoạt động, HS phân tích được tác động cảu quá trình giao lưu thương mại ở Đông Nam Á từ đầu Công nguyên đến thế kỉ X. </w:t>
      </w:r>
    </w:p>
    <w:p w14:paraId="2DA17DFE"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hoạt </w:t>
      </w:r>
      <w:proofErr w:type="gramStart"/>
      <w:r w:rsidRPr="001C6D91">
        <w:rPr>
          <w:rFonts w:ascii="Times New Roman" w:hAnsi="Times New Roman"/>
          <w:b/>
          <w:color w:val="000000" w:themeColor="text1"/>
          <w:sz w:val="28"/>
          <w:szCs w:val="28"/>
          <w:lang w:val="fr-FR"/>
        </w:rPr>
        <w:t>động:</w:t>
      </w:r>
      <w:proofErr w:type="gramEnd"/>
    </w:p>
    <w:tbl>
      <w:tblPr>
        <w:tblStyle w:val="TableGrid"/>
        <w:tblW w:w="8930" w:type="dxa"/>
        <w:tblInd w:w="137" w:type="dxa"/>
        <w:tblLook w:val="04A0" w:firstRow="1" w:lastRow="0" w:firstColumn="1" w:lastColumn="0" w:noHBand="0" w:noVBand="1"/>
      </w:tblPr>
      <w:tblGrid>
        <w:gridCol w:w="4111"/>
        <w:gridCol w:w="4819"/>
      </w:tblGrid>
      <w:tr w:rsidR="00EC3B97" w:rsidRPr="001C6D91" w14:paraId="5A49E3E3" w14:textId="77777777" w:rsidTr="00A40C0A">
        <w:tc>
          <w:tcPr>
            <w:tcW w:w="4111" w:type="dxa"/>
          </w:tcPr>
          <w:p w14:paraId="276B4AB9" w14:textId="77777777" w:rsidR="00EC3B97" w:rsidRPr="001C6D91" w:rsidRDefault="00EC3B97"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HOẠT ĐỘNG CỦA GV VÀ HS</w:t>
            </w:r>
          </w:p>
        </w:tc>
        <w:tc>
          <w:tcPr>
            <w:tcW w:w="4819" w:type="dxa"/>
          </w:tcPr>
          <w:p w14:paraId="5A1E5FB1" w14:textId="77777777" w:rsidR="00EC3B97" w:rsidRPr="001C6D91" w:rsidRDefault="00EC3B97"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EC3B97" w:rsidRPr="001C6D91" w14:paraId="79CB78A8" w14:textId="77777777" w:rsidTr="00A40C0A">
        <w:tc>
          <w:tcPr>
            <w:tcW w:w="4111" w:type="dxa"/>
          </w:tcPr>
          <w:p w14:paraId="5FB86C75"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HS đọc thông tin mục 1, quan sát các Hình 11.2, Hình 11.3 và trả lời câu </w:t>
            </w:r>
            <w:proofErr w:type="gramStart"/>
            <w:r w:rsidRPr="001C6D91">
              <w:rPr>
                <w:rFonts w:ascii="Times New Roman" w:hAnsi="Times New Roman"/>
                <w:color w:val="000000" w:themeColor="text1"/>
                <w:sz w:val="28"/>
                <w:szCs w:val="28"/>
                <w:lang w:val="fr-FR"/>
              </w:rPr>
              <w:t>hỏi:</w:t>
            </w:r>
            <w:proofErr w:type="gramEnd"/>
            <w:r w:rsidRPr="001C6D91">
              <w:rPr>
                <w:rFonts w:ascii="Times New Roman" w:hAnsi="Times New Roman"/>
                <w:color w:val="000000" w:themeColor="text1"/>
                <w:sz w:val="28"/>
                <w:szCs w:val="28"/>
                <w:lang w:val="fr-FR"/>
              </w:rPr>
              <w:t xml:space="preserve"> Trình bày hoạt động giao lưu thương mại của các vương quốc cổ Đông Nam Á từ đầu Công nguyên đến thế kỉ X.</w:t>
            </w:r>
          </w:p>
          <w:p w14:paraId="41259B0C" w14:textId="77777777" w:rsidR="00EC3B97" w:rsidRPr="001C6D91" w:rsidRDefault="00EC3B97" w:rsidP="00A40C0A">
            <w:pPr>
              <w:spacing w:line="360" w:lineRule="auto"/>
              <w:jc w:val="both"/>
              <w:rPr>
                <w:color w:val="000000"/>
                <w:szCs w:val="28"/>
                <w:lang w:val="nl-NL"/>
              </w:rPr>
            </w:pPr>
            <w:r w:rsidRPr="001C6D91">
              <w:rPr>
                <w:rFonts w:ascii="Times New Roman" w:hAnsi="Times New Roman"/>
                <w:color w:val="000000" w:themeColor="text1"/>
                <w:sz w:val="28"/>
                <w:szCs w:val="28"/>
                <w:lang w:val="fr-FR"/>
              </w:rPr>
              <w:t xml:space="preserve">- GV yêu cầu HS thảo luận theo cặp và trả lời câu </w:t>
            </w:r>
            <w:proofErr w:type="gramStart"/>
            <w:r w:rsidRPr="001C6D91">
              <w:rPr>
                <w:rFonts w:ascii="Times New Roman" w:hAnsi="Times New Roman"/>
                <w:color w:val="000000" w:themeColor="text1"/>
                <w:sz w:val="28"/>
                <w:szCs w:val="28"/>
                <w:lang w:val="fr-FR"/>
              </w:rPr>
              <w:t>hỏi:</w:t>
            </w:r>
            <w:proofErr w:type="gramEnd"/>
            <w:r w:rsidRPr="001C6D91">
              <w:rPr>
                <w:rFonts w:ascii="Times New Roman" w:hAnsi="Times New Roman"/>
                <w:color w:val="000000" w:themeColor="text1"/>
                <w:sz w:val="28"/>
                <w:szCs w:val="28"/>
                <w:lang w:val="fr-FR"/>
              </w:rPr>
              <w:t xml:space="preserve"> Giao lưu thương mại đã dẫn đến những thay đổi nào ở khu vực Đông Nam Á trong mười thế kỉ đầu Công nguyên?</w:t>
            </w:r>
          </w:p>
          <w:p w14:paraId="5AB9ED54"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hướng dẫn HS đọc mục Em có biết SGK trang 53 để biết về đời sống của cư dân vương quốc </w:t>
            </w:r>
            <w:proofErr w:type="gramStart"/>
            <w:r w:rsidRPr="001C6D91">
              <w:rPr>
                <w:rFonts w:ascii="Times New Roman" w:hAnsi="Times New Roman"/>
                <w:color w:val="000000" w:themeColor="text1"/>
                <w:sz w:val="28"/>
                <w:szCs w:val="28"/>
                <w:lang w:val="fr-FR"/>
              </w:rPr>
              <w:t>Ca</w:t>
            </w:r>
            <w:proofErr w:type="gramEnd"/>
            <w:r w:rsidRPr="001C6D91">
              <w:rPr>
                <w:rFonts w:ascii="Times New Roman" w:hAnsi="Times New Roman"/>
                <w:color w:val="000000" w:themeColor="text1"/>
                <w:sz w:val="28"/>
                <w:szCs w:val="28"/>
                <w:lang w:val="fr-FR"/>
              </w:rPr>
              <w:t xml:space="preserve">-lin-ga (miền Trung Gia-va, In-đô-nê-xi-a). </w:t>
            </w:r>
          </w:p>
          <w:p w14:paraId="29D2A4C8"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HS trả lời câu hỏi</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 HS khác nhận xét, bổ sung.</w:t>
            </w:r>
          </w:p>
          <w:p w14:paraId="11084A66"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4819" w:type="dxa"/>
          </w:tcPr>
          <w:p w14:paraId="061AF84F" w14:textId="77777777" w:rsidR="00EC3B97" w:rsidRPr="001C6D91" w:rsidRDefault="00EC3B97"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1. Tác động của quá trình giao lưu thương mại</w:t>
            </w:r>
          </w:p>
          <w:p w14:paraId="53B4AC97"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Từ khoảng thế kỉ I, do nhu cầu trao đổi hàng hoá, đặc biệt là vàng bạc, thương nhân Ấn Độ đã tăng cường hoạt động ở Đông Nam Á, tập trung ở các cảng thị lớn của các vương quốc Phù Nam, Ca-lin-ga, Sri Vi-giay-</w:t>
            </w:r>
            <w:proofErr w:type="gramStart"/>
            <w:r w:rsidRPr="001C6D91">
              <w:rPr>
                <w:rFonts w:ascii="Times New Roman" w:hAnsi="Times New Roman"/>
                <w:color w:val="000000" w:themeColor="text1"/>
                <w:sz w:val="28"/>
                <w:szCs w:val="28"/>
                <w:lang w:val="fr-FR"/>
              </w:rPr>
              <w:t>a,...</w:t>
            </w:r>
            <w:proofErr w:type="gramEnd"/>
            <w:r w:rsidRPr="001C6D91">
              <w:rPr>
                <w:rFonts w:ascii="Times New Roman" w:hAnsi="Times New Roman"/>
                <w:color w:val="000000" w:themeColor="text1"/>
                <w:sz w:val="28"/>
                <w:szCs w:val="28"/>
                <w:lang w:val="fr-FR"/>
              </w:rPr>
              <w:t>.</w:t>
            </w:r>
          </w:p>
          <w:p w14:paraId="554DF80B"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Từ thế kỉ VII, thương nhân Trung Quốc cũng đã mở rộng quan hệ buôn bán với các trung tâm thương mại vùng Đông Nam Á hải đảo như Sri Vi-giay-a.</w:t>
            </w:r>
          </w:p>
          <w:p w14:paraId="2B319A02"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ĐNA là nơi cung cấp các sản vật tự nhiên </w:t>
            </w:r>
            <w:proofErr w:type="gramStart"/>
            <w:r w:rsidRPr="001C6D91">
              <w:rPr>
                <w:rFonts w:ascii="Times New Roman" w:hAnsi="Times New Roman"/>
                <w:color w:val="000000" w:themeColor="text1"/>
                <w:sz w:val="28"/>
                <w:szCs w:val="28"/>
                <w:lang w:val="fr-FR"/>
              </w:rPr>
              <w:t>như:</w:t>
            </w:r>
            <w:proofErr w:type="gramEnd"/>
            <w:r w:rsidRPr="001C6D91">
              <w:rPr>
                <w:rFonts w:ascii="Times New Roman" w:hAnsi="Times New Roman"/>
                <w:color w:val="000000" w:themeColor="text1"/>
                <w:sz w:val="28"/>
                <w:szCs w:val="28"/>
                <w:lang w:val="fr-FR"/>
              </w:rPr>
              <w:t xml:space="preserve"> gỗ quý, hương liệu, ngà voi, đồi mồi, ngọc trai,... và là thị trường tiêu thụ các sản phẩm thủ công như: len, dạ, đồ đồng, đồ sứ...</w:t>
            </w:r>
          </w:p>
          <w:p w14:paraId="28EE1AAA"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Với nguồn sản vật phong phú, các vương quốc ở ĐNA đã đóng góp nhiều mặt hàng chủ lực trên những tuyên buôn bán đường biên kết nồi Á - Âu. Thời kì này, ở </w:t>
            </w:r>
            <w:proofErr w:type="gramStart"/>
            <w:r w:rsidRPr="001C6D91">
              <w:rPr>
                <w:rFonts w:ascii="Times New Roman" w:hAnsi="Times New Roman"/>
                <w:color w:val="000000" w:themeColor="text1"/>
                <w:sz w:val="28"/>
                <w:szCs w:val="28"/>
                <w:lang w:val="fr-FR"/>
              </w:rPr>
              <w:t>ĐNA  đã</w:t>
            </w:r>
            <w:proofErr w:type="gramEnd"/>
            <w:r w:rsidRPr="001C6D91">
              <w:rPr>
                <w:rFonts w:ascii="Times New Roman" w:hAnsi="Times New Roman"/>
                <w:color w:val="000000" w:themeColor="text1"/>
                <w:sz w:val="28"/>
                <w:szCs w:val="28"/>
                <w:lang w:val="fr-FR"/>
              </w:rPr>
              <w:t xml:space="preserve"> xuất hiện một số thương cảng, như Lâm Ấp của Chăm-pa, Pa-lem-bang của Sri Vi-giay-a.</w:t>
            </w:r>
          </w:p>
          <w:p w14:paraId="5181C0BA" w14:textId="77777777" w:rsidR="00EC3B97" w:rsidRPr="002D3253" w:rsidRDefault="00EC3B97"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lastRenderedPageBreak/>
              <w:t>-&gt; T</w:t>
            </w:r>
            <w:r w:rsidRPr="002D3253">
              <w:rPr>
                <w:rFonts w:ascii="Times New Roman" w:hAnsi="Times New Roman"/>
                <w:color w:val="000000" w:themeColor="text1"/>
                <w:sz w:val="28"/>
                <w:szCs w:val="28"/>
                <w:lang w:val="fr-FR"/>
              </w:rPr>
              <w:t>húc đẩy sự ra đời của những trung tâm thương mại tại khu vực ĐNÁ, dẫn đến sự phát triển nhanh của lịch sử khu vực, tác động trực tiếp đến sự ra đời của những vương quốc cổ nằm trên con đường giao lưu đó.</w:t>
            </w:r>
          </w:p>
        </w:tc>
      </w:tr>
    </w:tbl>
    <w:p w14:paraId="0DE0C41D"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 xml:space="preserve">Hoạt động </w:t>
      </w:r>
      <w:proofErr w:type="gramStart"/>
      <w:r w:rsidRPr="001C6D91">
        <w:rPr>
          <w:rFonts w:ascii="Times New Roman" w:hAnsi="Times New Roman"/>
          <w:b/>
          <w:color w:val="000000" w:themeColor="text1"/>
          <w:sz w:val="28"/>
          <w:szCs w:val="28"/>
          <w:lang w:val="fr-FR"/>
        </w:rPr>
        <w:t>2:</w:t>
      </w:r>
      <w:proofErr w:type="gramEnd"/>
      <w:r w:rsidRPr="001C6D91">
        <w:rPr>
          <w:rFonts w:ascii="Times New Roman" w:hAnsi="Times New Roman"/>
          <w:b/>
          <w:color w:val="000000" w:themeColor="text1"/>
          <w:sz w:val="28"/>
          <w:szCs w:val="28"/>
          <w:lang w:val="fr-FR"/>
        </w:rPr>
        <w:t xml:space="preserve"> Tác động của quá trình giao lưu văn hóa</w:t>
      </w:r>
    </w:p>
    <w:p w14:paraId="02D0426A" w14:textId="77777777" w:rsidR="00EC3B97" w:rsidRPr="001C6D91" w:rsidRDefault="00EC3B97" w:rsidP="00EC3B97">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w:t>
      </w:r>
      <w:proofErr w:type="gramStart"/>
      <w:r w:rsidRPr="001C6D91">
        <w:rPr>
          <w:rFonts w:ascii="Times New Roman" w:hAnsi="Times New Roman"/>
          <w:b/>
          <w:color w:val="000000" w:themeColor="text1"/>
          <w:sz w:val="28"/>
          <w:szCs w:val="28"/>
          <w:lang w:val="fr-FR"/>
        </w:rPr>
        <w:t>tiêu:</w:t>
      </w:r>
      <w:proofErr w:type="gramEnd"/>
      <w:r w:rsidRPr="001C6D91">
        <w:rPr>
          <w:rFonts w:ascii="Times New Roman" w:hAnsi="Times New Roman"/>
          <w:color w:val="000000" w:themeColor="text1"/>
          <w:sz w:val="28"/>
          <w:szCs w:val="28"/>
          <w:lang w:val="fr-FR"/>
        </w:rPr>
        <w:t xml:space="preserve"> HS phân tích được tác động của quá trình giao lưu văn hóa đến các vương quốc cổ ở Đông Nam Á từ đầu Công nguyên đến thế kỉ X. </w:t>
      </w:r>
    </w:p>
    <w:p w14:paraId="0A9080A0" w14:textId="77777777" w:rsidR="00EC3B97" w:rsidRPr="001C6D91" w:rsidRDefault="00EC3B97" w:rsidP="00EC3B97">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hoạt </w:t>
      </w:r>
      <w:proofErr w:type="gramStart"/>
      <w:r w:rsidRPr="001C6D91">
        <w:rPr>
          <w:rFonts w:ascii="Times New Roman" w:hAnsi="Times New Roman"/>
          <w:b/>
          <w:color w:val="000000" w:themeColor="text1"/>
          <w:sz w:val="28"/>
          <w:szCs w:val="28"/>
          <w:lang w:val="fr-FR"/>
        </w:rPr>
        <w:t>động:</w:t>
      </w:r>
      <w:proofErr w:type="gramEnd"/>
    </w:p>
    <w:tbl>
      <w:tblPr>
        <w:tblStyle w:val="TableGrid"/>
        <w:tblW w:w="9072" w:type="dxa"/>
        <w:tblInd w:w="-5" w:type="dxa"/>
        <w:tblLook w:val="04A0" w:firstRow="1" w:lastRow="0" w:firstColumn="1" w:lastColumn="0" w:noHBand="0" w:noVBand="1"/>
      </w:tblPr>
      <w:tblGrid>
        <w:gridCol w:w="4111"/>
        <w:gridCol w:w="4961"/>
      </w:tblGrid>
      <w:tr w:rsidR="00EC3B97" w:rsidRPr="001C6D91" w14:paraId="5786CE3D" w14:textId="77777777" w:rsidTr="00A40C0A">
        <w:tc>
          <w:tcPr>
            <w:tcW w:w="4111" w:type="dxa"/>
          </w:tcPr>
          <w:p w14:paraId="64A342BB" w14:textId="77777777" w:rsidR="00EC3B97" w:rsidRPr="001C6D91" w:rsidRDefault="00EC3B97"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HOẠT ĐỘNG CỦA GV VÀ HS</w:t>
            </w:r>
          </w:p>
        </w:tc>
        <w:tc>
          <w:tcPr>
            <w:tcW w:w="4961" w:type="dxa"/>
          </w:tcPr>
          <w:p w14:paraId="6643F124" w14:textId="77777777" w:rsidR="00EC3B97" w:rsidRPr="001C6D91" w:rsidRDefault="00EC3B97"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EC3B97" w:rsidRPr="001C6D91" w14:paraId="00922969" w14:textId="77777777" w:rsidTr="00A40C0A">
        <w:tc>
          <w:tcPr>
            <w:tcW w:w="4111" w:type="dxa"/>
          </w:tcPr>
          <w:p w14:paraId="69A2E408"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giới </w:t>
            </w:r>
            <w:proofErr w:type="gramStart"/>
            <w:r w:rsidRPr="001C6D91">
              <w:rPr>
                <w:rFonts w:ascii="Times New Roman" w:hAnsi="Times New Roman"/>
                <w:color w:val="000000" w:themeColor="text1"/>
                <w:sz w:val="28"/>
                <w:szCs w:val="28"/>
                <w:lang w:val="fr-FR"/>
              </w:rPr>
              <w:t>thiệu:</w:t>
            </w:r>
            <w:proofErr w:type="gramEnd"/>
            <w:r w:rsidRPr="001C6D91">
              <w:rPr>
                <w:rFonts w:ascii="Times New Roman" w:hAnsi="Times New Roman"/>
                <w:color w:val="000000" w:themeColor="text1"/>
                <w:sz w:val="28"/>
                <w:szCs w:val="28"/>
                <w:lang w:val="fr-FR"/>
              </w:rPr>
              <w:t xml:space="preserve"> Theo chân những con thuyền buôn bán đến từ nước ngoài, văn hoá bên ngoài cũng có mặt ở khu vực Đông Nam Á. Đông Nam Á chịu ảnh hưởng của nền văn hóa Trung Quốc và Ấn Độ, đặc biệt là nền văn hóa Ấn Độ.</w:t>
            </w:r>
          </w:p>
          <w:p w14:paraId="2912F9FF" w14:textId="77777777" w:rsidR="00EC3B97" w:rsidRPr="001C6D91" w:rsidRDefault="00EC3B97"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GV chia HS thành 3 nhóm, yêu cầu HS đọc thông tin mục 3, quan sát hình và trả lời câu hỏi vào Phiếu học tập số </w:t>
            </w:r>
            <w:proofErr w:type="gramStart"/>
            <w:r w:rsidRPr="001C6D91">
              <w:rPr>
                <w:rFonts w:ascii="Times New Roman" w:hAnsi="Times New Roman"/>
                <w:color w:val="000000" w:themeColor="text1"/>
                <w:sz w:val="28"/>
                <w:szCs w:val="28"/>
                <w:lang w:val="fr-FR"/>
              </w:rPr>
              <w:t>1:</w:t>
            </w:r>
            <w:proofErr w:type="gramEnd"/>
            <w:r w:rsidRPr="001C6D91">
              <w:rPr>
                <w:rFonts w:ascii="Times New Roman" w:hAnsi="Times New Roman"/>
                <w:b/>
                <w:color w:val="000000" w:themeColor="text1"/>
                <w:sz w:val="28"/>
                <w:szCs w:val="28"/>
                <w:lang w:val="fr-FR"/>
              </w:rPr>
              <w:t xml:space="preserve"> </w:t>
            </w:r>
          </w:p>
          <w:p w14:paraId="580D8579"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Nhóm </w:t>
            </w:r>
            <w:proofErr w:type="gramStart"/>
            <w:r w:rsidRPr="001C6D91">
              <w:rPr>
                <w:rFonts w:ascii="Times New Roman" w:hAnsi="Times New Roman"/>
                <w:color w:val="000000" w:themeColor="text1"/>
                <w:sz w:val="28"/>
                <w:szCs w:val="28"/>
                <w:lang w:val="fr-FR"/>
              </w:rPr>
              <w:t>1:</w:t>
            </w:r>
            <w:proofErr w:type="gramEnd"/>
            <w:r w:rsidRPr="001C6D91">
              <w:rPr>
                <w:rFonts w:ascii="Times New Roman" w:hAnsi="Times New Roman"/>
                <w:color w:val="000000" w:themeColor="text1"/>
                <w:sz w:val="28"/>
                <w:szCs w:val="28"/>
                <w:lang w:val="fr-FR"/>
              </w:rPr>
              <w:t xml:space="preserve"> Trình bày tác động của quá trình giao lưu văn hóa trên lĩnh vực tôn giáo.</w:t>
            </w:r>
          </w:p>
          <w:p w14:paraId="19C66AFF"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Nhóm </w:t>
            </w:r>
            <w:proofErr w:type="gramStart"/>
            <w:r w:rsidRPr="001C6D91">
              <w:rPr>
                <w:rFonts w:ascii="Times New Roman" w:hAnsi="Times New Roman"/>
                <w:color w:val="000000" w:themeColor="text1"/>
                <w:sz w:val="28"/>
                <w:szCs w:val="28"/>
                <w:lang w:val="fr-FR"/>
              </w:rPr>
              <w:t>2:</w:t>
            </w:r>
            <w:proofErr w:type="gramEnd"/>
            <w:r w:rsidRPr="001C6D91">
              <w:rPr>
                <w:rFonts w:ascii="Times New Roman" w:hAnsi="Times New Roman"/>
                <w:color w:val="000000" w:themeColor="text1"/>
                <w:sz w:val="28"/>
                <w:szCs w:val="28"/>
                <w:lang w:val="fr-FR"/>
              </w:rPr>
              <w:t xml:space="preserve"> Trình bày tác động của quá trình giao lưu văn hóa trên lĩnh vực chữ viết và văn học.</w:t>
            </w:r>
          </w:p>
          <w:p w14:paraId="6C036BA9"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xml:space="preserve">+ Nhóm </w:t>
            </w:r>
            <w:proofErr w:type="gramStart"/>
            <w:r w:rsidRPr="001C6D91">
              <w:rPr>
                <w:rFonts w:ascii="Times New Roman" w:hAnsi="Times New Roman"/>
                <w:color w:val="000000" w:themeColor="text1"/>
                <w:sz w:val="28"/>
                <w:szCs w:val="28"/>
                <w:lang w:val="fr-FR"/>
              </w:rPr>
              <w:t>3:</w:t>
            </w:r>
            <w:proofErr w:type="gramEnd"/>
            <w:r w:rsidRPr="001C6D91">
              <w:rPr>
                <w:rFonts w:ascii="Times New Roman" w:hAnsi="Times New Roman"/>
                <w:color w:val="000000" w:themeColor="text1"/>
                <w:sz w:val="28"/>
                <w:szCs w:val="28"/>
                <w:lang w:val="fr-FR"/>
              </w:rPr>
              <w:t xml:space="preserve"> Trình bày tác động của quá trình giao lưu văn hóa trên lĩnh vực kiến trúc và điêu khắc. </w:t>
            </w:r>
          </w:p>
          <w:p w14:paraId="5A4626FB"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
          <w:p w14:paraId="50525D4C"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trả lời câu </w:t>
            </w:r>
            <w:proofErr w:type="gramStart"/>
            <w:r w:rsidRPr="001C6D91">
              <w:rPr>
                <w:rFonts w:ascii="Times New Roman" w:hAnsi="Times New Roman"/>
                <w:color w:val="000000" w:themeColor="text1"/>
                <w:sz w:val="28"/>
                <w:szCs w:val="28"/>
                <w:lang w:val="fr-FR"/>
              </w:rPr>
              <w:t>hỏi:</w:t>
            </w:r>
            <w:proofErr w:type="gramEnd"/>
            <w:r w:rsidRPr="001C6D91">
              <w:rPr>
                <w:rFonts w:ascii="Times New Roman" w:hAnsi="Times New Roman"/>
                <w:color w:val="000000" w:themeColor="text1"/>
                <w:sz w:val="28"/>
                <w:szCs w:val="28"/>
                <w:lang w:val="fr-FR"/>
              </w:rPr>
              <w:t xml:space="preserve"> Hãy nhận xét về quá trình giao lưu văn hóa ở khu vực Đông Nam Á mười thế kỉ đầu Công nguyên?</w:t>
            </w:r>
          </w:p>
          <w:p w14:paraId="02D21EF4"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HS trả lời câu </w:t>
            </w:r>
            <w:proofErr w:type="gramStart"/>
            <w:r w:rsidRPr="001C6D91">
              <w:rPr>
                <w:rFonts w:ascii="Times New Roman" w:hAnsi="Times New Roman"/>
                <w:color w:val="000000" w:themeColor="text1"/>
                <w:sz w:val="28"/>
                <w:szCs w:val="28"/>
                <w:lang w:val="fr-FR"/>
              </w:rPr>
              <w:t>hỏi</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 xml:space="preserve"> HS</w:t>
            </w:r>
            <w:proofErr w:type="gramEnd"/>
            <w:r w:rsidRPr="001C6D91">
              <w:rPr>
                <w:rFonts w:ascii="Times New Roman" w:hAnsi="Times New Roman"/>
                <w:color w:val="000000" w:themeColor="text1"/>
                <w:sz w:val="28"/>
                <w:szCs w:val="28"/>
                <w:lang w:val="fr-FR"/>
              </w:rPr>
              <w:t xml:space="preserve"> khác nhận xét, bổ sung.</w:t>
            </w:r>
          </w:p>
          <w:p w14:paraId="51FA3129"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w:t>
            </w:r>
          </w:p>
        </w:tc>
        <w:tc>
          <w:tcPr>
            <w:tcW w:w="4961" w:type="dxa"/>
          </w:tcPr>
          <w:p w14:paraId="063CC66B" w14:textId="77777777" w:rsidR="00EC3B97" w:rsidRPr="001C6D91" w:rsidRDefault="00EC3B97"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2. Tác động của quá trình giao lưu văn hóa</w:t>
            </w:r>
          </w:p>
          <w:p w14:paraId="6494BD27"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Kết quả Phiếu học tập số </w:t>
            </w:r>
            <w:proofErr w:type="gramStart"/>
            <w:r w:rsidRPr="001C6D91">
              <w:rPr>
                <w:rFonts w:ascii="Times New Roman" w:hAnsi="Times New Roman"/>
                <w:color w:val="000000" w:themeColor="text1"/>
                <w:sz w:val="28"/>
                <w:szCs w:val="28"/>
                <w:lang w:val="fr-FR"/>
              </w:rPr>
              <w:t>1:</w:t>
            </w:r>
            <w:proofErr w:type="gramEnd"/>
          </w:p>
          <w:p w14:paraId="3929698B"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Phật giáo và Hin-đu giáo của Ấn Độ đã theo chân các nhà buôn, nhà truyền giáo vào Đông Nam Á hoà nhập với tín ngưỡng dân gian của cư dân bản địa.</w:t>
            </w:r>
          </w:p>
          <w:p w14:paraId="04C2D450"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Tiếp thu hệ thống chữ cổ của Ấn Độ, cư dân Đông Nam Á đã sáng tạo ra chữ viết riêng, như chữ viết của người Chăm, người Khơ-me, người Môn, người Mã Lai... Riêng người Việt tiếp thu hệ thống chữ Hán từ Trung Quốc.</w:t>
            </w:r>
          </w:p>
          <w:p w14:paraId="4157BA3C"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Bên cạnh kho tàng văn học dân gian, cư dân Đông Nam Á cũng tiếp thu văn học của Ấn Độ và sáng tạo ra những bộ sử thi </w:t>
            </w:r>
            <w:proofErr w:type="gramStart"/>
            <w:r w:rsidRPr="001C6D91">
              <w:rPr>
                <w:rFonts w:ascii="Times New Roman" w:hAnsi="Times New Roman"/>
                <w:color w:val="000000" w:themeColor="text1"/>
                <w:sz w:val="28"/>
                <w:szCs w:val="28"/>
                <w:lang w:val="fr-FR"/>
              </w:rPr>
              <w:t>như:</w:t>
            </w:r>
            <w:proofErr w:type="gramEnd"/>
            <w:r w:rsidRPr="001C6D91">
              <w:rPr>
                <w:rFonts w:ascii="Times New Roman" w:hAnsi="Times New Roman"/>
                <w:color w:val="000000" w:themeColor="text1"/>
                <w:sz w:val="28"/>
                <w:szCs w:val="28"/>
                <w:lang w:val="fr-FR"/>
              </w:rPr>
              <w:t xml:space="preserve"> Ra-ma Khiên (Thái Lan), Riêm Kê (Cam-pu-chia),...</w:t>
            </w:r>
          </w:p>
          <w:p w14:paraId="5D9059F9"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Kiến trúc của Đông Nam Á trong các thế kỉ đầu Công nguyên đến thế kỉ X mang đậm dấu ấn của kiến trúc và tôn giáo Ấn Độ. Trong đó, loại hình kiến trúc phổ biến là đền tháp, như tháp Chăm (Việt Nam), khu đến Bô-rô-bu-đua và Pram-ba-nan (In-đô-nê-xi-a), chùa Suê-đa-gon (Mi-an-ma</w:t>
            </w:r>
            <w:proofErr w:type="gramStart"/>
            <w:r w:rsidRPr="001C6D91">
              <w:rPr>
                <w:rFonts w:ascii="Times New Roman" w:hAnsi="Times New Roman"/>
                <w:color w:val="000000" w:themeColor="text1"/>
                <w:sz w:val="28"/>
                <w:szCs w:val="28"/>
                <w:lang w:val="fr-FR"/>
              </w:rPr>
              <w:t>),...</w:t>
            </w:r>
            <w:proofErr w:type="gramEnd"/>
          </w:p>
          <w:p w14:paraId="05D89EEB"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Nghệ thuật điêu khắc truyền thống chịu ảnh hưởng của Ấn Độ, trong đó chủ yếu là điêu khắc tượng thân, tượng Phật và phù điêu.</w:t>
            </w:r>
          </w:p>
          <w:p w14:paraId="625561B4"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vi-VN"/>
              </w:rPr>
              <w:t xml:space="preserve">Cư </w:t>
            </w:r>
            <w:r w:rsidRPr="001C6D91">
              <w:rPr>
                <w:rFonts w:ascii="Times New Roman" w:hAnsi="Times New Roman"/>
                <w:color w:val="000000" w:themeColor="text1"/>
                <w:sz w:val="28"/>
                <w:szCs w:val="28"/>
                <w:lang w:val="fr-FR"/>
              </w:rPr>
              <w:t>dân Đông Nam Á tiếp thu văn hoá Ấn Độ một cách hoà bình, trên cơ sở chủ động lựa chọn những yếu tố phù hợp trong quá trình lập quốc và phát triển, chủ yếu trong các lĩnh vực tôn giáo, chữ viết, văn học, nghệ thuật.</w:t>
            </w:r>
          </w:p>
        </w:tc>
      </w:tr>
    </w:tbl>
    <w:p w14:paraId="024B4DA8" w14:textId="77777777" w:rsidR="00EC3B97" w:rsidRPr="001C6D91" w:rsidRDefault="00EC3B97" w:rsidP="00EC3B97">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lastRenderedPageBreak/>
        <w:t>C. HOẠT ĐỘNG LUYỆN TẬP</w:t>
      </w:r>
    </w:p>
    <w:p w14:paraId="1DEED577" w14:textId="77777777" w:rsidR="00EC3B97" w:rsidRPr="001C6D91" w:rsidRDefault="00EC3B97" w:rsidP="00EC3B97">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14:paraId="6E7FF461" w14:textId="77777777" w:rsidR="00EC3B97" w:rsidRPr="001C6D91" w:rsidRDefault="00EC3B97" w:rsidP="00EC3B97">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3DCF1CFF" w14:textId="77777777" w:rsidR="00EC3B97" w:rsidRPr="002D3253" w:rsidRDefault="00EC3B97" w:rsidP="00EC3B97">
      <w:pPr>
        <w:spacing w:after="0" w:line="360" w:lineRule="auto"/>
        <w:jc w:val="both"/>
        <w:rPr>
          <w:rFonts w:ascii="Times New Roman" w:hAnsi="Times New Roman"/>
          <w:bCs/>
          <w:iCs/>
          <w:color w:val="000000"/>
          <w:sz w:val="28"/>
          <w:szCs w:val="28"/>
          <w:lang w:val="nl-NL"/>
        </w:rPr>
      </w:pPr>
      <w:r w:rsidRPr="002D3253">
        <w:rPr>
          <w:rFonts w:ascii="Times New Roman" w:hAnsi="Times New Roman"/>
          <w:bCs/>
          <w:iCs/>
          <w:color w:val="000000"/>
          <w:sz w:val="28"/>
          <w:szCs w:val="28"/>
          <w:lang w:val="nl-NL"/>
        </w:rPr>
        <w:t>- GV yêu cầu HS trả lời câu hỏi 1 phần Luyện tập SGK trang 56.</w:t>
      </w:r>
    </w:p>
    <w:p w14:paraId="4D982626" w14:textId="77777777" w:rsidR="00EC3B97" w:rsidRPr="001C6D91" w:rsidRDefault="00EC3B97" w:rsidP="00EC3B97">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Ghi vắn tắt nội dung theo mẫu thể hiện sự tác động của quá trình giao lưu thương mại và văn hóa ở Đông Nam Á từ đầu Công nguyên đến thế kỉ X</w:t>
      </w:r>
    </w:p>
    <w:tbl>
      <w:tblPr>
        <w:tblStyle w:val="TableGrid"/>
        <w:tblW w:w="9214" w:type="dxa"/>
        <w:tblInd w:w="-5" w:type="dxa"/>
        <w:tblLook w:val="04A0" w:firstRow="1" w:lastRow="0" w:firstColumn="1" w:lastColumn="0" w:noHBand="0" w:noVBand="1"/>
      </w:tblPr>
      <w:tblGrid>
        <w:gridCol w:w="5130"/>
        <w:gridCol w:w="4084"/>
      </w:tblGrid>
      <w:tr w:rsidR="00EC3B97" w:rsidRPr="001C6D91" w14:paraId="031E5D90" w14:textId="77777777" w:rsidTr="00A40C0A">
        <w:tc>
          <w:tcPr>
            <w:tcW w:w="5130" w:type="dxa"/>
          </w:tcPr>
          <w:p w14:paraId="60FC4C88" w14:textId="77777777" w:rsidR="00EC3B97" w:rsidRPr="001C6D91" w:rsidRDefault="00EC3B97" w:rsidP="00A40C0A">
            <w:pPr>
              <w:spacing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Tác động của quá trình giao lưu thương mại</w:t>
            </w:r>
          </w:p>
        </w:tc>
        <w:tc>
          <w:tcPr>
            <w:tcW w:w="4084" w:type="dxa"/>
          </w:tcPr>
          <w:p w14:paraId="4A10D73F" w14:textId="77777777" w:rsidR="00EC3B97" w:rsidRPr="001C6D91" w:rsidRDefault="00EC3B97" w:rsidP="00A40C0A">
            <w:pPr>
              <w:spacing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Tác động của quá trình giao lưu văn hóa</w:t>
            </w:r>
          </w:p>
        </w:tc>
      </w:tr>
      <w:tr w:rsidR="00EC3B97" w:rsidRPr="001C6D91" w14:paraId="4E0E7922" w14:textId="77777777" w:rsidTr="00A40C0A">
        <w:tc>
          <w:tcPr>
            <w:tcW w:w="5130" w:type="dxa"/>
          </w:tcPr>
          <w:p w14:paraId="3EF81057"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Thương nhân Ấn Độ đã tăng cường hoạt động ở Đông Nam Á</w:t>
            </w:r>
          </w:p>
        </w:tc>
        <w:tc>
          <w:tcPr>
            <w:tcW w:w="4084" w:type="dxa"/>
          </w:tcPr>
          <w:p w14:paraId="4D97A7D5"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color w:val="000000" w:themeColor="text1"/>
                <w:sz w:val="28"/>
                <w:szCs w:val="28"/>
                <w:lang w:val="fr-FR"/>
              </w:rPr>
              <w:t xml:space="preserve">Phật giáo và Hin-đu giáo du nhập vào Đông Nam Á </w:t>
            </w:r>
          </w:p>
        </w:tc>
      </w:tr>
      <w:tr w:rsidR="00EC3B97" w:rsidRPr="001C6D91" w14:paraId="4AC274D3" w14:textId="77777777" w:rsidTr="00A40C0A">
        <w:tc>
          <w:tcPr>
            <w:tcW w:w="5130" w:type="dxa"/>
          </w:tcPr>
          <w:p w14:paraId="1C49F6A1"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lastRenderedPageBreak/>
              <w:t>Thương nhân Trung Quốc mở rộng quan hệ buôn bán với các trung tâm thương mại vùng Đông Nam Á</w:t>
            </w:r>
          </w:p>
        </w:tc>
        <w:tc>
          <w:tcPr>
            <w:tcW w:w="4084" w:type="dxa"/>
          </w:tcPr>
          <w:p w14:paraId="5C8739D4"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color w:val="000000" w:themeColor="text1"/>
                <w:sz w:val="28"/>
                <w:szCs w:val="28"/>
                <w:lang w:val="fr-FR"/>
              </w:rPr>
              <w:t>Cư dân Đông Nam Á đã sáng tạo ra chữ viết riêng. Riêng người Việt tiếp thu hệ thống chữ Hán từ Trung Quốc.</w:t>
            </w:r>
          </w:p>
        </w:tc>
      </w:tr>
      <w:tr w:rsidR="00EC3B97" w:rsidRPr="001C6D91" w14:paraId="2A26D019" w14:textId="77777777" w:rsidTr="00A40C0A">
        <w:tc>
          <w:tcPr>
            <w:tcW w:w="5130" w:type="dxa"/>
          </w:tcPr>
          <w:p w14:paraId="21089154"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Là thị trường tiêu thụ các sản phẩm thủ công</w:t>
            </w:r>
          </w:p>
        </w:tc>
        <w:tc>
          <w:tcPr>
            <w:tcW w:w="4084" w:type="dxa"/>
          </w:tcPr>
          <w:p w14:paraId="60BC12B7"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color w:val="000000" w:themeColor="text1"/>
                <w:sz w:val="28"/>
                <w:szCs w:val="28"/>
                <w:lang w:val="fr-FR"/>
              </w:rPr>
              <w:t>Tiếp thu văn học của Ấn Độ và sáng tạo ra những bộ sử thi.</w:t>
            </w:r>
          </w:p>
        </w:tc>
      </w:tr>
      <w:tr w:rsidR="00EC3B97" w:rsidRPr="001C6D91" w14:paraId="7D606C97" w14:textId="77777777" w:rsidTr="00A40C0A">
        <w:tc>
          <w:tcPr>
            <w:tcW w:w="5130" w:type="dxa"/>
          </w:tcPr>
          <w:p w14:paraId="2E0A0BDA" w14:textId="77777777" w:rsidR="00EC3B97" w:rsidRPr="001C6D91" w:rsidRDefault="00EC3B97" w:rsidP="00A40C0A">
            <w:pPr>
              <w:spacing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xml:space="preserve">Đóng góp nhiều mặt hàng chủ lực trên những tuyến buôn bán đường biển kết nối Á – Âu. </w:t>
            </w:r>
          </w:p>
        </w:tc>
        <w:tc>
          <w:tcPr>
            <w:tcW w:w="4084" w:type="dxa"/>
          </w:tcPr>
          <w:p w14:paraId="52756995" w14:textId="77777777" w:rsidR="00EC3B97" w:rsidRPr="001C6D91" w:rsidRDefault="00EC3B97"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Kiến trúc mang đậm dấu ấn của kiến trúc và tôn giáo Ấn Độ, trong đó chủ yếu là điêu khắc tượng thân, tượng Phật và phù điêu.</w:t>
            </w:r>
          </w:p>
        </w:tc>
      </w:tr>
    </w:tbl>
    <w:p w14:paraId="7732D988" w14:textId="77777777" w:rsidR="00EC3B97" w:rsidRPr="001C6D91" w:rsidRDefault="00EC3B97" w:rsidP="00EC3B97">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14:paraId="74D04032" w14:textId="77777777" w:rsidR="00EC3B97" w:rsidRPr="001C6D91" w:rsidRDefault="00EC3B97" w:rsidP="00EC3B97">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14:paraId="743BBFDD" w14:textId="77777777" w:rsidR="00EC3B97" w:rsidRPr="002D3253" w:rsidRDefault="00EC3B97" w:rsidP="00EC3B97">
      <w:pPr>
        <w:spacing w:after="0" w:line="360" w:lineRule="auto"/>
        <w:jc w:val="both"/>
        <w:rPr>
          <w:rFonts w:ascii="Times New Roman" w:hAnsi="Times New Roman"/>
          <w:b/>
          <w:bCs/>
          <w:color w:val="000000"/>
          <w:sz w:val="28"/>
          <w:szCs w:val="28"/>
          <w:lang w:val="nl-NL"/>
        </w:rPr>
      </w:pPr>
      <w:r w:rsidRPr="002D3253">
        <w:rPr>
          <w:rFonts w:ascii="Times New Roman" w:hAnsi="Times New Roman"/>
          <w:b/>
          <w:bCs/>
          <w:color w:val="000000"/>
          <w:sz w:val="28"/>
          <w:szCs w:val="28"/>
          <w:lang w:val="nl-NL"/>
        </w:rPr>
        <w:t>b. T</w:t>
      </w:r>
      <w:r w:rsidRPr="002D3253">
        <w:rPr>
          <w:rFonts w:ascii="Times New Roman" w:hAnsi="Times New Roman" w:cs="Arial"/>
          <w:b/>
          <w:bCs/>
          <w:color w:val="000000"/>
          <w:sz w:val="28"/>
          <w:szCs w:val="28"/>
          <w:lang w:val="nl-NL"/>
        </w:rPr>
        <w:t>ổ</w:t>
      </w:r>
      <w:r w:rsidRPr="002D3253">
        <w:rPr>
          <w:rFonts w:ascii="Times New Roman" w:hAnsi="Times New Roman"/>
          <w:b/>
          <w:bCs/>
          <w:color w:val="000000"/>
          <w:sz w:val="28"/>
          <w:szCs w:val="28"/>
          <w:lang w:val="nl-NL"/>
        </w:rPr>
        <w:t xml:space="preserve"> ch</w:t>
      </w:r>
      <w:r w:rsidRPr="002D3253">
        <w:rPr>
          <w:rFonts w:ascii="Times New Roman" w:hAnsi="Times New Roman" w:cs="Arial"/>
          <w:b/>
          <w:bCs/>
          <w:color w:val="000000"/>
          <w:sz w:val="28"/>
          <w:szCs w:val="28"/>
          <w:lang w:val="nl-NL"/>
        </w:rPr>
        <w:t>ứ</w:t>
      </w:r>
      <w:r w:rsidRPr="002D3253">
        <w:rPr>
          <w:rFonts w:ascii="Times New Roman" w:hAnsi="Times New Roman"/>
          <w:b/>
          <w:bCs/>
          <w:color w:val="000000"/>
          <w:sz w:val="28"/>
          <w:szCs w:val="28"/>
          <w:lang w:val="nl-NL"/>
        </w:rPr>
        <w:t>c th</w:t>
      </w:r>
      <w:r w:rsidRPr="002D3253">
        <w:rPr>
          <w:rFonts w:ascii="Times New Roman" w:hAnsi="Times New Roman" w:cs="Arial"/>
          <w:b/>
          <w:bCs/>
          <w:color w:val="000000"/>
          <w:sz w:val="28"/>
          <w:szCs w:val="28"/>
          <w:lang w:val="nl-NL"/>
        </w:rPr>
        <w:t>ự</w:t>
      </w:r>
      <w:r w:rsidRPr="002D3253">
        <w:rPr>
          <w:rFonts w:ascii="Times New Roman" w:hAnsi="Times New Roman"/>
          <w:b/>
          <w:bCs/>
          <w:color w:val="000000"/>
          <w:sz w:val="28"/>
          <w:szCs w:val="28"/>
          <w:lang w:val="nl-NL"/>
        </w:rPr>
        <w:t>c hi</w:t>
      </w:r>
      <w:r w:rsidRPr="002D3253">
        <w:rPr>
          <w:rFonts w:ascii="Times New Roman" w:hAnsi="Times New Roman" w:cs="Arial"/>
          <w:b/>
          <w:bCs/>
          <w:color w:val="000000"/>
          <w:sz w:val="28"/>
          <w:szCs w:val="28"/>
          <w:lang w:val="nl-NL"/>
        </w:rPr>
        <w:t>ệ</w:t>
      </w:r>
      <w:r w:rsidRPr="002D3253">
        <w:rPr>
          <w:rFonts w:ascii="Times New Roman" w:hAnsi="Times New Roman"/>
          <w:b/>
          <w:bCs/>
          <w:color w:val="000000"/>
          <w:sz w:val="28"/>
          <w:szCs w:val="28"/>
          <w:lang w:val="nl-NL"/>
        </w:rPr>
        <w:t>n:</w:t>
      </w:r>
    </w:p>
    <w:p w14:paraId="333C6B4F" w14:textId="77777777" w:rsidR="00EC3B97" w:rsidRPr="002D3253" w:rsidRDefault="00EC3B97" w:rsidP="00EC3B97">
      <w:pPr>
        <w:spacing w:after="0" w:line="360" w:lineRule="auto"/>
        <w:jc w:val="both"/>
        <w:rPr>
          <w:rFonts w:ascii="Times New Roman" w:hAnsi="Times New Roman"/>
          <w:bCs/>
          <w:color w:val="000000"/>
          <w:sz w:val="28"/>
          <w:szCs w:val="28"/>
          <w:lang w:val="nl-NL"/>
        </w:rPr>
      </w:pPr>
      <w:r w:rsidRPr="002D3253">
        <w:rPr>
          <w:rFonts w:ascii="Times New Roman" w:hAnsi="Times New Roman"/>
          <w:bCs/>
          <w:color w:val="000000"/>
          <w:sz w:val="28"/>
          <w:szCs w:val="28"/>
          <w:lang w:val="nl-NL"/>
        </w:rPr>
        <w:t>- GV yêu cầu HS trả lời câu hỏi 2 phần Vận dụng SGK trang 56.</w:t>
      </w:r>
    </w:p>
    <w:p w14:paraId="2FED9070" w14:textId="77777777" w:rsidR="00EC3B97" w:rsidRPr="001C6D91" w:rsidRDefault="00EC3B97" w:rsidP="00EC3B97">
      <w:pPr>
        <w:spacing w:after="0" w:line="360" w:lineRule="auto"/>
        <w:jc w:val="both"/>
        <w:rPr>
          <w:rFonts w:ascii="Times New Roman" w:hAnsi="Times New Roman"/>
          <w:bCs/>
          <w:color w:val="000000"/>
          <w:sz w:val="28"/>
          <w:szCs w:val="28"/>
          <w:lang w:val="nl-NL"/>
        </w:rPr>
      </w:pPr>
      <w:r w:rsidRPr="001C6D91">
        <w:rPr>
          <w:rFonts w:ascii="Times New Roman" w:hAnsi="Times New Roman"/>
          <w:bCs/>
          <w:color w:val="000000"/>
          <w:sz w:val="28"/>
          <w:szCs w:val="28"/>
          <w:lang w:val="nl-NL"/>
        </w:rPr>
        <w:t xml:space="preserve">Trong vai hướng dẫn viên du lịch, em hãy giới thiệu về một thành tựu văn hóa đặc sắc ở Đông Nam Á (từ đầu Công nguyên đến thế kỉ X). </w:t>
      </w:r>
    </w:p>
    <w:p w14:paraId="47CAF141" w14:textId="77777777" w:rsidR="00EC3B97" w:rsidRPr="001C6D91" w:rsidRDefault="00EC3B97" w:rsidP="00EC3B97">
      <w:pPr>
        <w:spacing w:after="0" w:line="360" w:lineRule="auto"/>
        <w:contextualSpacing/>
        <w:jc w:val="both"/>
        <w:rPr>
          <w:rFonts w:ascii="Times New Roman" w:hAnsi="Times New Roman"/>
          <w:bCs/>
          <w:color w:val="000000"/>
          <w:sz w:val="28"/>
          <w:szCs w:val="28"/>
          <w:lang w:val="nl-NL"/>
        </w:rPr>
      </w:pPr>
      <w:r>
        <w:rPr>
          <w:rFonts w:ascii="Times New Roman" w:hAnsi="Times New Roman"/>
          <w:bCs/>
          <w:color w:val="000000"/>
          <w:sz w:val="28"/>
          <w:szCs w:val="28"/>
          <w:lang w:val="vi-VN"/>
        </w:rPr>
        <w:t xml:space="preserve">- </w:t>
      </w:r>
      <w:r w:rsidRPr="001C6D91">
        <w:rPr>
          <w:rFonts w:ascii="Times New Roman" w:hAnsi="Times New Roman"/>
          <w:bCs/>
          <w:color w:val="000000"/>
          <w:sz w:val="28"/>
          <w:szCs w:val="28"/>
          <w:lang w:val="nl-NL"/>
        </w:rPr>
        <w:t>Ngôi đền Chăm Pa nằm trên đỉnh một ngọn đồi nhỏ cao khoảng 10-12 mét so với mực nước biển, ở cửa sông Cái (sông Nha Trang) tại Nha Trang, cách trung tâm thành phố khoảng 2 km về phía bắc, nay thuộc phường Vĩnh Phước. Tên gọi "Tháp Pô Na-ga" được dùng để chỉ chung cả công trình kiến trúc này, nhưng thực ra nó là tên của ngọn tháp lớn nhất cao khoảng 23 mét. Ngôi đền này được xây dựng trong thời kỳ đạo Hin-du (Ấn Độ giáo) đang cường thịnh khi Chăm Pa trong giai đoạn có tên gọi là Hoàn Vương quốc, vì thế tượng nữ thần có hình dạng của Uma, vợ của Shiva.</w:t>
      </w:r>
    </w:p>
    <w:p w14:paraId="4F9618EA" w14:textId="77777777" w:rsidR="00EC3B97" w:rsidRPr="001C6D91" w:rsidRDefault="00EC3B97" w:rsidP="00EC3B97">
      <w:pPr>
        <w:spacing w:after="0" w:line="360" w:lineRule="auto"/>
        <w:contextualSpacing/>
        <w:jc w:val="both"/>
        <w:rPr>
          <w:rFonts w:ascii="Times New Roman" w:hAnsi="Times New Roman"/>
          <w:bCs/>
          <w:color w:val="000000"/>
          <w:sz w:val="28"/>
          <w:szCs w:val="28"/>
          <w:lang w:val="nl-NL"/>
        </w:rPr>
      </w:pPr>
      <w:r>
        <w:rPr>
          <w:rFonts w:ascii="Times New Roman" w:hAnsi="Times New Roman"/>
          <w:bCs/>
          <w:color w:val="000000"/>
          <w:sz w:val="28"/>
          <w:szCs w:val="28"/>
          <w:lang w:val="vi-VN"/>
        </w:rPr>
        <w:t xml:space="preserve"> -</w:t>
      </w:r>
      <w:r w:rsidRPr="001C6D91">
        <w:rPr>
          <w:rFonts w:ascii="Times New Roman" w:hAnsi="Times New Roman"/>
          <w:bCs/>
          <w:color w:val="000000"/>
          <w:sz w:val="28"/>
          <w:szCs w:val="28"/>
          <w:lang w:val="nl-NL"/>
        </w:rPr>
        <w:t xml:space="preserve">Tổng thể kiến trúc của Po Nagar gồm 3 tầng, đi từ dưới lên trên. Tầng thấp: Ngang mặt đất bằng là ngôi tháp cổng mà nay không còn nữa. Từ đấy có những bậc thang bằng đá dẫn lên tầng giữa. Tầng giữa: Nơi đây hiện chỉ còn hai dãy cột chính bằng gạch hình bát giác, mỗi bên 5 cột có đường kính hơn 1 mét và cao hơn 3 mét. Ở hai bên các dãy cột lớn có 12 cột nhỏ và thấp hơn, tất cả lại nằm trên một nền bằng gạch cao hơn 1 mét. Dựa vào cấu trúc này người ta cho rằng đây vốn là một tòa nhà rộng lớn có mái ngói, là nơi để khách hành hương nghỉ giải lao và sắm sửa lễ vật trước khi lên dâng cúng ở các điện bên </w:t>
      </w:r>
      <w:r w:rsidRPr="001C6D91">
        <w:rPr>
          <w:rFonts w:ascii="Times New Roman" w:hAnsi="Times New Roman"/>
          <w:bCs/>
          <w:color w:val="000000"/>
          <w:sz w:val="28"/>
          <w:szCs w:val="28"/>
          <w:lang w:val="nl-NL"/>
        </w:rPr>
        <w:lastRenderedPageBreak/>
        <w:t xml:space="preserve">trên. Từ tầng giữa này, lại có một dãy bậc thang bằng gạch dốc hơn dẫn lên tầng trên cùng. Tầng trên cùng: Là nơi các tháp được xây dựng, ngay trước mặt ngôi tháp chính. Những bậc thang từ lâu đã không hề được sử dụng. Bậc thang bằng đá ong thấy hiện nay ở phía nam </w:t>
      </w:r>
      <w:r>
        <w:rPr>
          <w:rFonts w:ascii="Times New Roman" w:hAnsi="Times New Roman"/>
          <w:bCs/>
          <w:color w:val="000000"/>
          <w:sz w:val="28"/>
          <w:szCs w:val="28"/>
          <w:lang w:val="vi-VN"/>
        </w:rPr>
        <w:t>T</w:t>
      </w:r>
      <w:r w:rsidRPr="001C6D91">
        <w:rPr>
          <w:rFonts w:ascii="Times New Roman" w:hAnsi="Times New Roman"/>
          <w:bCs/>
          <w:color w:val="000000"/>
          <w:sz w:val="28"/>
          <w:szCs w:val="28"/>
          <w:lang w:val="nl-NL"/>
        </w:rPr>
        <w:t>háp Bà rộng lớn hơn được xây vào thập niên 1960 do nhu cầu du lịch gia tăng.</w:t>
      </w:r>
    </w:p>
    <w:p w14:paraId="4C469BBA" w14:textId="77777777" w:rsidR="00EC3B97" w:rsidRPr="002D3253" w:rsidRDefault="00EC3B97" w:rsidP="00EC3B97">
      <w:pPr>
        <w:spacing w:after="0" w:line="360" w:lineRule="auto"/>
        <w:jc w:val="both"/>
        <w:rPr>
          <w:rFonts w:ascii="Times New Roman" w:hAnsi="Times New Roman"/>
          <w:bCs/>
          <w:sz w:val="28"/>
          <w:szCs w:val="28"/>
          <w:lang w:val="nl-NL"/>
        </w:rPr>
      </w:pPr>
      <w:r w:rsidRPr="002D3253">
        <w:rPr>
          <w:rFonts w:ascii="Times New Roman" w:hAnsi="Times New Roman"/>
          <w:bCs/>
          <w:sz w:val="28"/>
          <w:szCs w:val="28"/>
          <w:lang w:val="nl-NL"/>
        </w:rPr>
        <w:t>- GV nhận xét, chuẩn kiến thức.</w:t>
      </w:r>
    </w:p>
    <w:p w14:paraId="4BD11CCA" w14:textId="77777777" w:rsidR="00EC3B97" w:rsidRPr="002D3253" w:rsidRDefault="00EC3B97" w:rsidP="00EC3B97">
      <w:pPr>
        <w:spacing w:after="0" w:line="360" w:lineRule="auto"/>
        <w:jc w:val="both"/>
        <w:rPr>
          <w:rFonts w:ascii="Times New Roman" w:hAnsi="Times New Roman"/>
          <w:bCs/>
          <w:sz w:val="28"/>
          <w:szCs w:val="28"/>
          <w:lang w:val="nl-NL"/>
        </w:rPr>
      </w:pPr>
      <w:r w:rsidRPr="002D3253">
        <w:rPr>
          <w:rFonts w:ascii="Times New Roman" w:hAnsi="Times New Roman"/>
          <w:bCs/>
          <w:sz w:val="28"/>
          <w:szCs w:val="28"/>
          <w:lang w:val="nl-NL"/>
        </w:rPr>
        <w:t>-</w:t>
      </w:r>
      <w:r>
        <w:rPr>
          <w:rFonts w:ascii="Times New Roman" w:hAnsi="Times New Roman"/>
          <w:bCs/>
          <w:sz w:val="28"/>
          <w:szCs w:val="28"/>
          <w:lang w:val="vi-VN"/>
        </w:rPr>
        <w:t xml:space="preserve"> </w:t>
      </w:r>
      <w:r w:rsidRPr="002D3253">
        <w:rPr>
          <w:rFonts w:ascii="Times New Roman" w:hAnsi="Times New Roman"/>
          <w:bCs/>
          <w:sz w:val="28"/>
          <w:szCs w:val="28"/>
          <w:lang w:val="nl-NL"/>
        </w:rPr>
        <w:t>GV hướng dẫn HS học bài cũ và chuẩn bị bài sau theo các nhóm.</w:t>
      </w:r>
    </w:p>
    <w:p w14:paraId="304A52A4"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B97"/>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3B97"/>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124B0"/>
  <w15:chartTrackingRefBased/>
  <w15:docId w15:val="{2FC68554-F826-492F-A341-398BB81F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EC3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1314</Words>
  <Characters>7494</Characters>
  <Application>Microsoft Office Word</Application>
  <DocSecurity>0</DocSecurity>
  <Lines>62</Lines>
  <Paragraphs>17</Paragraphs>
  <ScaleCrop>false</ScaleCrop>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2023-08-12T04:17:00Z</dcterms:created>
  <dcterms:modified xsi:type="dcterms:W3CDTF">2023-08-12T04:18:00Z</dcterms:modified>
</cp:coreProperties>
</file>