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58" w:rsidRPr="00136958" w:rsidRDefault="00136958" w:rsidP="00136958">
      <w:pPr>
        <w:spacing w:after="240" w:line="360" w:lineRule="atLeast"/>
        <w:ind w:left="48" w:right="48"/>
        <w:jc w:val="center"/>
        <w:rPr>
          <w:rFonts w:ascii="Times New Roman" w:eastAsia="Times New Roman" w:hAnsi="Times New Roman" w:cs="Times New Roman"/>
          <w:b/>
          <w:bCs/>
          <w:color w:val="000000"/>
          <w:sz w:val="28"/>
          <w:szCs w:val="28"/>
          <w:lang w:val="pt-BR"/>
        </w:rPr>
      </w:pPr>
      <w:r w:rsidRPr="00136958">
        <w:rPr>
          <w:rFonts w:ascii="Times New Roman" w:eastAsia="Times New Roman" w:hAnsi="Times New Roman" w:cs="Times New Roman"/>
          <w:b/>
          <w:bCs/>
          <w:color w:val="000000"/>
          <w:sz w:val="28"/>
          <w:szCs w:val="28"/>
          <w:lang w:val="pt-BR"/>
        </w:rPr>
        <w:t>Tiết 15: THỰC HÀNH: NGHIỆM LẠI LỰC ĐẨY ÁC-SI-MÉT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color w:val="000000"/>
          <w:sz w:val="28"/>
          <w:szCs w:val="28"/>
          <w:lang w:val="pt-BR"/>
        </w:rPr>
        <w:t>I. MỤC TIÊU</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i/>
          <w:iCs/>
          <w:color w:val="000000"/>
          <w:sz w:val="28"/>
          <w:szCs w:val="28"/>
          <w:lang w:val="pt-BR"/>
        </w:rPr>
        <w:t>1. Kiến thức: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Viết đựơc công thức tính độ lớn lực đẩy Ác - si - mét: F = P chất lỏng mà vật chiếm chỗ: F = d.V</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Nêu được tên và đơn vị các đại lượng trong công thức.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Tập đề xuất phương án thí nghiệm trên cơ sở dụng cụ thí nghiệm đã có.</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Biết vận dụng kiến thức để vận chuyển các vật nhờ lực nâng của nước và giải thích các hiện tượng trong thực tế.</w:t>
      </w:r>
    </w:p>
    <w:p w:rsidR="00136958" w:rsidRPr="00136958" w:rsidRDefault="00136958" w:rsidP="00136958">
      <w:pPr>
        <w:spacing w:after="240" w:line="360" w:lineRule="atLeast"/>
        <w:ind w:left="48" w:right="48"/>
        <w:jc w:val="both"/>
        <w:rPr>
          <w:rFonts w:ascii="Times New Roman" w:eastAsia="Times New Roman" w:hAnsi="Times New Roman" w:cs="Times New Roman"/>
          <w:b/>
          <w:bCs/>
          <w:i/>
          <w:iCs/>
          <w:color w:val="000000"/>
          <w:sz w:val="28"/>
          <w:szCs w:val="28"/>
          <w:lang w:val="pt-BR"/>
        </w:rPr>
      </w:pPr>
      <w:r w:rsidRPr="00136958">
        <w:rPr>
          <w:rFonts w:ascii="Times New Roman" w:eastAsia="Times New Roman" w:hAnsi="Times New Roman" w:cs="Times New Roman"/>
          <w:b/>
          <w:bCs/>
          <w:i/>
          <w:iCs/>
          <w:color w:val="000000"/>
          <w:sz w:val="28"/>
          <w:szCs w:val="28"/>
          <w:lang w:val="pt-BR"/>
        </w:rPr>
        <w:t>2. Năng lực:</w:t>
      </w:r>
    </w:p>
    <w:p w:rsidR="00136958" w:rsidRPr="00136958" w:rsidRDefault="00136958" w:rsidP="00136958">
      <w:pPr>
        <w:spacing w:after="240" w:line="360" w:lineRule="atLeast"/>
        <w:ind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Năng lực tư duy sáng tạo, năng lực phát hiện và giải quyết vấn đề, năng lực giao tiếp, năng lực hợp tác, năng lực vận dụng kiến thức vào cuộc sống, năng lực quan sát.</w:t>
      </w:r>
    </w:p>
    <w:p w:rsidR="00136958" w:rsidRPr="00136958" w:rsidRDefault="00136958" w:rsidP="00136958">
      <w:pPr>
        <w:spacing w:after="240" w:line="360" w:lineRule="atLeast"/>
        <w:ind w:right="48"/>
        <w:jc w:val="both"/>
        <w:rPr>
          <w:rFonts w:ascii="Times New Roman" w:eastAsia="Calibri" w:hAnsi="Times New Roman" w:cs="Times New Roman"/>
          <w:color w:val="000000"/>
          <w:sz w:val="28"/>
          <w:szCs w:val="28"/>
          <w:lang w:val="pt-BR"/>
        </w:rPr>
      </w:pPr>
      <w:r w:rsidRPr="00136958">
        <w:rPr>
          <w:rFonts w:ascii="Times New Roman" w:eastAsia="Calibri" w:hAnsi="Times New Roman" w:cs="Times New Roman"/>
          <w:color w:val="000000"/>
          <w:sz w:val="28"/>
          <w:szCs w:val="28"/>
          <w:lang w:val="pt-BR"/>
        </w:rPr>
        <w:t>- Năng lực sử dụng ngôn ngữ, năng lực tính toán, năng lực thực hành, thí nghiệm</w:t>
      </w:r>
    </w:p>
    <w:p w:rsidR="00136958" w:rsidRPr="00136958" w:rsidRDefault="00136958" w:rsidP="00136958">
      <w:pPr>
        <w:spacing w:after="240" w:line="360" w:lineRule="atLeast"/>
        <w:ind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i/>
          <w:iCs/>
          <w:color w:val="000000"/>
          <w:sz w:val="28"/>
          <w:szCs w:val="28"/>
          <w:lang w:val="pt-BR"/>
        </w:rPr>
        <w:t>3. Phẩm chất: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Yêu thích môn học, nghiêm túc và trung thực trong khi làm thí nghiệm.</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color w:val="000000"/>
          <w:sz w:val="28"/>
          <w:szCs w:val="28"/>
          <w:lang w:val="pt-BR"/>
        </w:rPr>
        <w:t>II. THIẾT BỊ DẠY HỌC VÀ HỌC LIỆU</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i/>
          <w:iCs/>
          <w:color w:val="000000"/>
          <w:sz w:val="28"/>
          <w:szCs w:val="28"/>
          <w:lang w:val="pt-BR"/>
        </w:rPr>
        <w:t>1. Đối với GV:</w:t>
      </w:r>
      <w:r w:rsidRPr="00136958">
        <w:rPr>
          <w:rFonts w:ascii="Times New Roman" w:eastAsia="Times New Roman" w:hAnsi="Times New Roman" w:cs="Times New Roman"/>
          <w:color w:val="000000"/>
          <w:sz w:val="28"/>
          <w:szCs w:val="28"/>
          <w:lang w:val="pt-BR"/>
        </w:rPr>
        <w:t>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Thiết bị dạy học: SGK, giáo án.</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Cho mỗi nhóm học sinh:</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- 1 lực kế GHĐ: 2 N; Vật nặng có V = 50cm</w:t>
      </w:r>
      <w:r w:rsidRPr="00136958">
        <w:rPr>
          <w:rFonts w:ascii="Times New Roman" w:eastAsia="Times New Roman" w:hAnsi="Times New Roman" w:cs="Times New Roman"/>
          <w:color w:val="000000"/>
          <w:sz w:val="28"/>
          <w:szCs w:val="28"/>
          <w:vertAlign w:val="superscript"/>
          <w:lang w:val="pt-BR"/>
        </w:rPr>
        <w:t>3</w:t>
      </w:r>
      <w:r w:rsidRPr="00136958">
        <w:rPr>
          <w:rFonts w:ascii="Times New Roman" w:eastAsia="Times New Roman" w:hAnsi="Times New Roman" w:cs="Times New Roman"/>
          <w:color w:val="000000"/>
          <w:sz w:val="28"/>
          <w:szCs w:val="28"/>
          <w:lang w:val="pt-BR"/>
        </w:rPr>
        <w:t> (không thấm nước)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- 1 bình chia độ; 1 giá đỡ; 1 bình nước; 1 khăn lau khô</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i/>
          <w:iCs/>
          <w:color w:val="000000"/>
          <w:sz w:val="28"/>
          <w:szCs w:val="28"/>
          <w:lang w:val="pt-BR"/>
        </w:rPr>
        <w:t>2. Đối với HS:</w:t>
      </w:r>
      <w:r w:rsidRPr="00136958">
        <w:rPr>
          <w:rFonts w:ascii="Times New Roman" w:eastAsia="Times New Roman" w:hAnsi="Times New Roman" w:cs="Times New Roman"/>
          <w:color w:val="000000"/>
          <w:sz w:val="28"/>
          <w:szCs w:val="28"/>
          <w:lang w:val="pt-BR"/>
        </w:rPr>
        <w:t>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lastRenderedPageBreak/>
        <w:t>- Mỗi HS tự chuẩn bị 1 báo cáo thí nghiệm theo mẫu SGK.</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b/>
          <w:bCs/>
          <w:color w:val="000000"/>
          <w:sz w:val="28"/>
          <w:szCs w:val="28"/>
          <w:lang w:val="pt-BR"/>
        </w:rPr>
        <w:t>III. TIẾN TRÌNH DẠY HỌC</w:t>
      </w:r>
    </w:p>
    <w:tbl>
      <w:tblPr>
        <w:tblW w:w="906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253"/>
        <w:gridCol w:w="2693"/>
        <w:gridCol w:w="3118"/>
      </w:tblGrid>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b/>
                <w:bCs/>
                <w:color w:val="000000"/>
                <w:sz w:val="28"/>
                <w:szCs w:val="28"/>
                <w:lang w:val="pt-BR"/>
              </w:rPr>
            </w:pPr>
            <w:r w:rsidRPr="00136958">
              <w:rPr>
                <w:rFonts w:ascii="Times New Roman" w:eastAsia="Times New Roman" w:hAnsi="Times New Roman" w:cs="Times New Roman"/>
                <w:b/>
                <w:bCs/>
                <w:color w:val="000000"/>
                <w:sz w:val="28"/>
                <w:szCs w:val="28"/>
                <w:lang w:val="pt-BR"/>
              </w:rPr>
              <w:t>Hoạt động của giáo viên</w:t>
            </w:r>
          </w:p>
        </w:tc>
        <w:tc>
          <w:tcPr>
            <w:tcW w:w="2693"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b/>
                <w:bCs/>
                <w:color w:val="000000"/>
                <w:sz w:val="28"/>
                <w:szCs w:val="28"/>
                <w:lang w:val="pt-BR"/>
              </w:rPr>
            </w:pPr>
            <w:r w:rsidRPr="00136958">
              <w:rPr>
                <w:rFonts w:ascii="Times New Roman" w:eastAsia="Times New Roman" w:hAnsi="Times New Roman" w:cs="Times New Roman"/>
                <w:b/>
                <w:bCs/>
                <w:color w:val="000000"/>
                <w:sz w:val="28"/>
                <w:szCs w:val="28"/>
                <w:lang w:val="pt-BR"/>
              </w:rPr>
              <w:t>Hoạt động của học sinh</w:t>
            </w:r>
          </w:p>
        </w:tc>
        <w:tc>
          <w:tcPr>
            <w:tcW w:w="3118"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b/>
                <w:bCs/>
                <w:color w:val="000000"/>
                <w:sz w:val="28"/>
                <w:szCs w:val="28"/>
              </w:rPr>
            </w:pPr>
            <w:r w:rsidRPr="00136958">
              <w:rPr>
                <w:rFonts w:ascii="Times New Roman" w:eastAsia="Times New Roman" w:hAnsi="Times New Roman" w:cs="Times New Roman"/>
                <w:b/>
                <w:bCs/>
                <w:color w:val="000000"/>
                <w:sz w:val="28"/>
                <w:szCs w:val="28"/>
              </w:rPr>
              <w:t>Nội dung</w:t>
            </w: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 xml:space="preserve">HOẠT ĐỘNG 1: Khởi động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Mục tiêu:</w:t>
            </w:r>
            <w:r w:rsidRPr="00136958">
              <w:rPr>
                <w:rFonts w:ascii="Times New Roman" w:eastAsia="Times New Roman" w:hAnsi="Times New Roman" w:cs="Times New Roman"/>
                <w:color w:val="000000"/>
                <w:sz w:val="28"/>
                <w:szCs w:val="28"/>
              </w:rPr>
              <w:t>   HS biết được các nội dung cơ bản của bài học cần đạt được, tạo tâm thế cho học sinh đi vào tìm hiểu bài mới.</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Để kiểm tra dự đoán đó chúng ta tiến hành bài thực hành</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HS theo dõi</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Bài 11: Thực hành:</w:t>
            </w:r>
          </w:p>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LỰC ĐẨY ÁC-SI-MET</w:t>
            </w: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 xml:space="preserve">HOẠT ĐỘNG 2: Hình thành kiến thức mới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Mục tiêu:</w:t>
            </w:r>
            <w:r w:rsidRPr="00136958">
              <w:rPr>
                <w:rFonts w:ascii="Times New Roman" w:eastAsia="Times New Roman" w:hAnsi="Times New Roman" w:cs="Times New Roman"/>
                <w:color w:val="000000"/>
                <w:sz w:val="28"/>
                <w:szCs w:val="28"/>
              </w:rPr>
              <w:t> - Viết đựơc công thức tính độ lớn lực đẩy Ác - si - mét: F = P chất lỏng mà vật chiếm chỗ: F = d.V</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Nêu được tên và đơn vị các đại lượng trong công thức.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Tập đề xuất phương án thí nghiệm trên cơ sở dụng cụ thí nghiệm đã có.</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Biết vận dụng kiến thức để vận chuyển các vật nhờ lực nâng của nước và giải thích các hiện tượng trong thực tế.</w:t>
            </w: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i/>
                <w:iCs/>
                <w:color w:val="000000"/>
                <w:sz w:val="28"/>
                <w:szCs w:val="28"/>
              </w:rPr>
              <w:t>Hoạt động 2.1: </w:t>
            </w:r>
            <w:r w:rsidRPr="00136958">
              <w:rPr>
                <w:rFonts w:ascii="Times New Roman" w:eastAsia="Times New Roman" w:hAnsi="Times New Roman" w:cs="Times New Roman"/>
                <w:b/>
                <w:bCs/>
                <w:color w:val="000000"/>
                <w:sz w:val="28"/>
                <w:szCs w:val="28"/>
              </w:rPr>
              <w:t>Chuẩn bị và yêu cầu bài thực hành. </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chia nhóm và chỉ định nhóm trưởng của mỗi nhóm.</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GV nêu mục tiêu, yêu cầu và nội qui của tiết thực hành.</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giới thiệu các dụng cụ cần cho bài thực hành.</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nêu tiêu chí đánh giá tiết thực hành</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HS ổn định theo nhóm đã được phân công.</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HS nghe GV giới thiệu các dụng cụ thực hành và nhớ lại cách sử dụng các dụng cụ đó.</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lastRenderedPageBreak/>
              <w:t>I. Chuẩn bị:</w:t>
            </w:r>
            <w:r w:rsidRPr="00136958">
              <w:rPr>
                <w:rFonts w:ascii="Times New Roman" w:eastAsia="Times New Roman" w:hAnsi="Times New Roman" w:cs="Times New Roman"/>
                <w:color w:val="000000"/>
                <w:sz w:val="28"/>
                <w:szCs w:val="28"/>
              </w:rPr>
              <w:t> sgk</w:t>
            </w: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i/>
                <w:iCs/>
                <w:color w:val="000000"/>
                <w:sz w:val="28"/>
                <w:szCs w:val="28"/>
              </w:rPr>
              <w:lastRenderedPageBreak/>
              <w:t>Hoạt động 2.2: </w:t>
            </w:r>
            <w:r w:rsidRPr="00136958">
              <w:rPr>
                <w:rFonts w:ascii="Times New Roman" w:eastAsia="Times New Roman" w:hAnsi="Times New Roman" w:cs="Times New Roman"/>
                <w:b/>
                <w:bCs/>
                <w:color w:val="000000"/>
                <w:sz w:val="28"/>
                <w:szCs w:val="28"/>
              </w:rPr>
              <w:t>Tiến hành thực hành </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hướng dẫn HS cách làm TN như sau:</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i/>
                <w:iCs/>
                <w:color w:val="000000"/>
                <w:sz w:val="28"/>
                <w:szCs w:val="28"/>
                <w:lang w:val="pt-BR"/>
              </w:rPr>
              <w:t>1. Đo lực đẩy Ác-si-mét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a) Đo trọng lượng P của vật ngoài không khí.</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b) Đo lực F khi vật nhúng trong nước.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Trả lời câu hỏi C1: xác định độ lớn của lực đẩy F</w:t>
            </w:r>
            <w:r w:rsidRPr="00136958">
              <w:rPr>
                <w:rFonts w:ascii="Times New Roman" w:eastAsia="Times New Roman" w:hAnsi="Times New Roman" w:cs="Times New Roman"/>
                <w:color w:val="000000"/>
                <w:sz w:val="28"/>
                <w:szCs w:val="28"/>
                <w:vertAlign w:val="subscript"/>
                <w:lang w:val="pt-BR"/>
              </w:rPr>
              <w:t>A</w:t>
            </w:r>
            <w:r w:rsidRPr="00136958">
              <w:rPr>
                <w:rFonts w:ascii="Times New Roman" w:eastAsia="Times New Roman" w:hAnsi="Times New Roman" w:cs="Times New Roman"/>
                <w:color w:val="000000"/>
                <w:sz w:val="28"/>
                <w:szCs w:val="28"/>
                <w:lang w:val="pt-BR"/>
              </w:rPr>
              <w:t>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lang w:val="pt-BR"/>
              </w:rPr>
            </w:pPr>
            <w:r w:rsidRPr="00136958">
              <w:rPr>
                <w:rFonts w:ascii="Times New Roman" w:eastAsia="Times New Roman" w:hAnsi="Times New Roman" w:cs="Times New Roman"/>
                <w:color w:val="000000"/>
                <w:sz w:val="28"/>
                <w:szCs w:val="28"/>
                <w:lang w:val="pt-BR"/>
              </w:rPr>
              <w:t>- Đo 3 lần rồi tính giá trị trung bình ghi vào báo cáo:</w:t>
            </w:r>
          </w:p>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noProof/>
                <w:color w:val="000000"/>
                <w:sz w:val="28"/>
                <w:szCs w:val="28"/>
              </w:rPr>
              <w:drawing>
                <wp:inline distT="0" distB="0" distL="0" distR="0" wp14:anchorId="1A55EB95" wp14:editId="6D3B6601">
                  <wp:extent cx="1283970" cy="424815"/>
                  <wp:effectExtent l="0" t="0" r="0" b="0"/>
                  <wp:docPr id="3" name="Picture 3" descr="Giáo án Vật Lí 8 Bài 11: Thực hành: Nghiệm lại lực đẩy Ác-si-mét mớ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áo án Vật Lí 8 Bài 11: Thực hành: Nghiệm lại lực đẩy Ác-si-mét mới nhấ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3970" cy="424815"/>
                          </a:xfrm>
                          <a:prstGeom prst="rect">
                            <a:avLst/>
                          </a:prstGeom>
                          <a:noFill/>
                          <a:ln>
                            <a:noFill/>
                          </a:ln>
                        </pic:spPr>
                      </pic:pic>
                    </a:graphicData>
                  </a:graphic>
                </wp:inline>
              </w:drawing>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i/>
                <w:iCs/>
                <w:color w:val="000000"/>
                <w:sz w:val="28"/>
                <w:szCs w:val="28"/>
              </w:rPr>
              <w:lastRenderedPageBreak/>
              <w:t>2. Đo trọng lượng của phần nước có thể tích bằng thể tích của vật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a) Đo thể tích của vật nặng, cũng chính là thể tích phần chất lỏng bị vật chiếm chỗ</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Đo thể tích nước trong bình khi chưa nhúng vật vào: V</w:t>
            </w:r>
            <w:r w:rsidRPr="00136958">
              <w:rPr>
                <w:rFonts w:ascii="Times New Roman" w:eastAsia="Times New Roman" w:hAnsi="Times New Roman" w:cs="Times New Roman"/>
                <w:color w:val="000000"/>
                <w:sz w:val="28"/>
                <w:szCs w:val="28"/>
                <w:vertAlign w:val="subscript"/>
              </w:rPr>
              <w:t>1</w:t>
            </w:r>
            <w:r w:rsidRPr="00136958">
              <w:rPr>
                <w:rFonts w:ascii="Times New Roman" w:eastAsia="Times New Roman" w:hAnsi="Times New Roman" w:cs="Times New Roman"/>
                <w:color w:val="000000"/>
                <w:sz w:val="28"/>
                <w:szCs w:val="28"/>
              </w:rPr>
              <w:t> ghi kết quả vào báo cáo.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Nhúng vật vào, đo thể tích nước khi đó là: V</w:t>
            </w:r>
            <w:r w:rsidRPr="00136958">
              <w:rPr>
                <w:rFonts w:ascii="Times New Roman" w:eastAsia="Times New Roman" w:hAnsi="Times New Roman" w:cs="Times New Roman"/>
                <w:color w:val="000000"/>
                <w:sz w:val="28"/>
                <w:szCs w:val="28"/>
                <w:vertAlign w:val="subscript"/>
              </w:rPr>
              <w:t>2</w:t>
            </w:r>
            <w:r w:rsidRPr="00136958">
              <w:rPr>
                <w:rFonts w:ascii="Times New Roman" w:eastAsia="Times New Roman" w:hAnsi="Times New Roman" w:cs="Times New Roman"/>
                <w:color w:val="000000"/>
                <w:sz w:val="28"/>
                <w:szCs w:val="28"/>
              </w:rPr>
              <w: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Thể tích vật bằng thể tích nước dâng lên: V= V</w:t>
            </w:r>
            <w:r w:rsidRPr="00136958">
              <w:rPr>
                <w:rFonts w:ascii="Times New Roman" w:eastAsia="Times New Roman" w:hAnsi="Times New Roman" w:cs="Times New Roman"/>
                <w:color w:val="000000"/>
                <w:sz w:val="28"/>
                <w:szCs w:val="28"/>
                <w:vertAlign w:val="subscript"/>
              </w:rPr>
              <w:t>2</w:t>
            </w:r>
            <w:r w:rsidRPr="00136958">
              <w:rPr>
                <w:rFonts w:ascii="Times New Roman" w:eastAsia="Times New Roman" w:hAnsi="Times New Roman" w:cs="Times New Roman"/>
                <w:color w:val="000000"/>
                <w:sz w:val="28"/>
                <w:szCs w:val="28"/>
              </w:rPr>
              <w:t> - V</w:t>
            </w:r>
            <w:r w:rsidRPr="00136958">
              <w:rPr>
                <w:rFonts w:ascii="Times New Roman" w:eastAsia="Times New Roman" w:hAnsi="Times New Roman" w:cs="Times New Roman"/>
                <w:color w:val="000000"/>
                <w:sz w:val="28"/>
                <w:szCs w:val="28"/>
                <w:vertAlign w:val="subscript"/>
              </w:rPr>
              <w:t>1</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b) Đo trọng lượng của chất lỏng có thể tích bằng thể tích của vật.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Đo trọng lượng của bình nước khi nước ở mức 1: P</w:t>
            </w:r>
            <w:r w:rsidRPr="00136958">
              <w:rPr>
                <w:rFonts w:ascii="Times New Roman" w:eastAsia="Times New Roman" w:hAnsi="Times New Roman" w:cs="Times New Roman"/>
                <w:color w:val="000000"/>
                <w:sz w:val="28"/>
                <w:szCs w:val="28"/>
                <w:vertAlign w:val="subscript"/>
              </w:rPr>
              <w:t>1</w:t>
            </w:r>
            <w:r w:rsidRPr="00136958">
              <w:rPr>
                <w:rFonts w:ascii="Times New Roman" w:eastAsia="Times New Roman" w:hAnsi="Times New Roman" w:cs="Times New Roman"/>
                <w:color w:val="000000"/>
                <w:sz w:val="28"/>
                <w:szCs w:val="28"/>
              </w:rPr>
              <w:t> =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Đổ thêm nước vào bình đến mức 2. Đo trọng lượng của bình nước khi nước ở mức 2: P</w:t>
            </w:r>
            <w:r w:rsidRPr="00136958">
              <w:rPr>
                <w:rFonts w:ascii="Times New Roman" w:eastAsia="Times New Roman" w:hAnsi="Times New Roman" w:cs="Times New Roman"/>
                <w:color w:val="000000"/>
                <w:sz w:val="28"/>
                <w:szCs w:val="28"/>
                <w:vertAlign w:val="subscript"/>
              </w:rPr>
              <w:t>2</w:t>
            </w:r>
            <w:r w:rsidRPr="00136958">
              <w:rPr>
                <w:rFonts w:ascii="Times New Roman" w:eastAsia="Times New Roman" w:hAnsi="Times New Roman" w:cs="Times New Roman"/>
                <w:color w:val="000000"/>
                <w:sz w:val="28"/>
                <w:szCs w:val="28"/>
              </w:rPr>
              <w:t> =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Trọng lượng của phần nước bị vật chiếm chỗ: P</w:t>
            </w:r>
            <w:r w:rsidRPr="00136958">
              <w:rPr>
                <w:rFonts w:ascii="Times New Roman" w:eastAsia="Times New Roman" w:hAnsi="Times New Roman" w:cs="Times New Roman"/>
                <w:color w:val="000000"/>
                <w:sz w:val="28"/>
                <w:szCs w:val="28"/>
                <w:vertAlign w:val="subscript"/>
              </w:rPr>
              <w:t>N</w:t>
            </w:r>
            <w:r w:rsidRPr="00136958">
              <w:rPr>
                <w:rFonts w:ascii="Times New Roman" w:eastAsia="Times New Roman" w:hAnsi="Times New Roman" w:cs="Times New Roman"/>
                <w:color w:val="000000"/>
                <w:sz w:val="28"/>
                <w:szCs w:val="28"/>
              </w:rPr>
              <w:t> = P</w:t>
            </w:r>
            <w:r w:rsidRPr="00136958">
              <w:rPr>
                <w:rFonts w:ascii="Times New Roman" w:eastAsia="Times New Roman" w:hAnsi="Times New Roman" w:cs="Times New Roman"/>
                <w:color w:val="000000"/>
                <w:sz w:val="28"/>
                <w:szCs w:val="28"/>
                <w:vertAlign w:val="subscript"/>
              </w:rPr>
              <w:t>2</w:t>
            </w:r>
            <w:r w:rsidRPr="00136958">
              <w:rPr>
                <w:rFonts w:ascii="Times New Roman" w:eastAsia="Times New Roman" w:hAnsi="Times New Roman" w:cs="Times New Roman"/>
                <w:color w:val="000000"/>
                <w:sz w:val="28"/>
                <w:szCs w:val="28"/>
              </w:rPr>
              <w:t> - P</w:t>
            </w:r>
            <w:r w:rsidRPr="00136958">
              <w:rPr>
                <w:rFonts w:ascii="Times New Roman" w:eastAsia="Times New Roman" w:hAnsi="Times New Roman" w:cs="Times New Roman"/>
                <w:color w:val="000000"/>
                <w:sz w:val="28"/>
                <w:szCs w:val="28"/>
                <w:vertAlign w:val="subscript"/>
              </w:rPr>
              <w:t>1</w:t>
            </w:r>
            <w:r w:rsidRPr="00136958">
              <w:rPr>
                <w:rFonts w:ascii="Times New Roman" w:eastAsia="Times New Roman" w:hAnsi="Times New Roman" w:cs="Times New Roman"/>
                <w:color w:val="000000"/>
                <w:sz w:val="28"/>
                <w:szCs w:val="28"/>
              </w:rPr>
              <w: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Đo 3 lần rồi tính trung bình cộng ghi kết quả vào báo cáo:</w:t>
            </w:r>
          </w:p>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noProof/>
                <w:color w:val="000000"/>
                <w:sz w:val="28"/>
                <w:szCs w:val="28"/>
              </w:rPr>
              <w:drawing>
                <wp:inline distT="0" distB="0" distL="0" distR="0" wp14:anchorId="1AC51B05" wp14:editId="16AA3C9A">
                  <wp:extent cx="1247140" cy="387985"/>
                  <wp:effectExtent l="0" t="0" r="0" b="0"/>
                  <wp:docPr id="4" name="Picture 4" descr="Giáo án Vật Lí 8 Bài 11: Thực hành: Nghiệm lại lực đẩy Ác-si-mét mớ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áo án Vật Lí 8 Bài 11: Thực hành: Nghiệm lại lực đẩy Ác-si-mét mới nh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140" cy="387985"/>
                          </a:xfrm>
                          <a:prstGeom prst="rect">
                            <a:avLst/>
                          </a:prstGeom>
                          <a:noFill/>
                          <a:ln>
                            <a:noFill/>
                          </a:ln>
                        </pic:spPr>
                      </pic:pic>
                    </a:graphicData>
                  </a:graphic>
                </wp:inline>
              </w:drawing>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i/>
                <w:iCs/>
                <w:color w:val="000000"/>
                <w:sz w:val="28"/>
                <w:szCs w:val="28"/>
              </w:rPr>
              <w:t>3. So sánh P và F</w:t>
            </w:r>
            <w:r w:rsidRPr="00136958">
              <w:rPr>
                <w:rFonts w:ascii="Times New Roman" w:eastAsia="Times New Roman" w:hAnsi="Times New Roman" w:cs="Times New Roman"/>
                <w:i/>
                <w:iCs/>
                <w:color w:val="000000"/>
                <w:sz w:val="28"/>
                <w:szCs w:val="28"/>
                <w:vertAlign w:val="subscript"/>
              </w:rPr>
              <w:t>A</w:t>
            </w:r>
            <w:r w:rsidRPr="00136958">
              <w:rPr>
                <w:rFonts w:ascii="Times New Roman" w:eastAsia="Times New Roman" w:hAnsi="Times New Roman" w:cs="Times New Roman"/>
                <w:i/>
                <w:iCs/>
                <w:color w:val="000000"/>
                <w:sz w:val="28"/>
                <w:szCs w:val="28"/>
              </w:rPr>
              <w:t>, nhận xét và rút ra kết luận</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Từ kết quả TN yêu cầu HS So sánh P và F</w:t>
            </w:r>
            <w:r w:rsidRPr="00136958">
              <w:rPr>
                <w:rFonts w:ascii="Times New Roman" w:eastAsia="Times New Roman" w:hAnsi="Times New Roman" w:cs="Times New Roman"/>
                <w:color w:val="000000"/>
                <w:sz w:val="28"/>
                <w:szCs w:val="28"/>
                <w:vertAlign w:val="subscript"/>
              </w:rPr>
              <w:t>A</w:t>
            </w:r>
            <w:r w:rsidRPr="00136958">
              <w:rPr>
                <w:rFonts w:ascii="Times New Roman" w:eastAsia="Times New Roman" w:hAnsi="Times New Roman" w:cs="Times New Roman"/>
                <w:color w:val="000000"/>
                <w:sz w:val="28"/>
                <w:szCs w:val="28"/>
              </w:rPr>
              <w:t>, nhận xét và rút ra kết luận</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Khuyến khích học sinh trình bày kết quả hoạt động học.</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Xử lý các tình huống sư phạm nảy sinh một cách hợp lý.</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Phân tích nhận xét, đánh giá, kết quả thực hiện nhiệm vụ học tập của học sinh.</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Chính xác hóa các kiến thức đã hình thành cho học sinh.</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Học sinh chú ý lắng nhe để thực hiện</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Trong quá trình thực hiện nhiệm vụ có sự hợp tác chặt chẽ của các thành viên trong nhóm.</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Các nhóm thảo luận trình bày nội dung thực hành vào bảng báo cáo thực hành.</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2. Tiến hành đo:</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Đo khối lượng của sỏi:</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Đo khối lượng của sỏi bằng cân Rôbecvan.</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Đo thể tích của sỏi:</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Đổ khoảng 50cm</w:t>
            </w:r>
            <w:r w:rsidRPr="00136958">
              <w:rPr>
                <w:rFonts w:ascii="Times New Roman" w:eastAsia="Times New Roman" w:hAnsi="Times New Roman" w:cs="Times New Roman"/>
                <w:color w:val="000000"/>
                <w:sz w:val="28"/>
                <w:szCs w:val="28"/>
                <w:vertAlign w:val="superscript"/>
              </w:rPr>
              <w:t>3</w:t>
            </w:r>
            <w:r w:rsidRPr="00136958">
              <w:rPr>
                <w:rFonts w:ascii="Times New Roman" w:eastAsia="Times New Roman" w:hAnsi="Times New Roman" w:cs="Times New Roman"/>
                <w:color w:val="000000"/>
                <w:sz w:val="28"/>
                <w:szCs w:val="28"/>
              </w:rPr>
              <w:t> nước vào bình chia độ.</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Cho sỏi vào bình để đo thể tích.</w:t>
            </w: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lastRenderedPageBreak/>
              <w:t xml:space="preserve">HOẠT ĐỘNG 3: Tổng kết </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thu bài thực hành và nhận xét theo yêu cầu sau:</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Công tác chuẩn bị.</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Cách thực hiện quy trình thực hành</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Thái độ, ý thức kỷ luật.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Kỹ năng thực hành của các nhóm, từng HS.</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Giải thích các thắc mắc của HS (nếu có)</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HS nộp bài.</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lastRenderedPageBreak/>
              <w:t>- HS lắng nghe và rút kinh nghiệm.</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Nêu các ý kiến thắc mắc (nếu có)</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rPr>
                <w:rFonts w:ascii="Times New Roman" w:eastAsia="Times New Roman" w:hAnsi="Times New Roman" w:cs="Times New Roman"/>
                <w:color w:val="000000"/>
                <w:sz w:val="28"/>
                <w:szCs w:val="28"/>
              </w:rPr>
            </w:pP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lastRenderedPageBreak/>
              <w:t xml:space="preserve">HOẠT ĐỘNG 4: Hoạt động vận dụng </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Mục tiêu:</w:t>
            </w:r>
            <w:r w:rsidRPr="00136958">
              <w:rPr>
                <w:rFonts w:ascii="Times New Roman" w:eastAsia="Times New Roman" w:hAnsi="Times New Roman" w:cs="Times New Roman"/>
                <w:color w:val="000000"/>
                <w:sz w:val="28"/>
                <w:szCs w:val="28"/>
              </w:rPr>
              <w:t> Vận dụng làm bài tập</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Yêu cầu HS so sánh P và F</w:t>
            </w:r>
            <w:r w:rsidRPr="00136958">
              <w:rPr>
                <w:rFonts w:ascii="Times New Roman" w:eastAsia="Times New Roman" w:hAnsi="Times New Roman" w:cs="Times New Roman"/>
                <w:color w:val="000000"/>
                <w:sz w:val="28"/>
                <w:szCs w:val="28"/>
                <w:vertAlign w:val="subscript"/>
              </w:rPr>
              <w:t>A</w:t>
            </w:r>
            <w:r w:rsidRPr="00136958">
              <w:rPr>
                <w:rFonts w:ascii="Times New Roman" w:eastAsia="Times New Roman" w:hAnsi="Times New Roman" w:cs="Times New Roman"/>
                <w:color w:val="000000"/>
                <w:sz w:val="28"/>
                <w:szCs w:val="28"/>
              </w:rPr>
              <w:t>, nhận xét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phân tích kết quả, nhận xét.</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HS nêu nhận xét</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Lớp nhận xét, bổ sung:</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rPr>
                <w:rFonts w:ascii="Times New Roman" w:eastAsia="Times New Roman" w:hAnsi="Times New Roman" w:cs="Times New Roman"/>
                <w:color w:val="000000"/>
                <w:sz w:val="28"/>
                <w:szCs w:val="28"/>
              </w:rPr>
            </w:pPr>
          </w:p>
        </w:tc>
      </w:tr>
      <w:tr w:rsidR="00136958" w:rsidRPr="00136958" w:rsidTr="00263C64">
        <w:tc>
          <w:tcPr>
            <w:tcW w:w="9064" w:type="dxa"/>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center"/>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 xml:space="preserve">D. HOẠT ĐỘNG TÌM TÒI MỞ RỘNG </w:t>
            </w:r>
          </w:p>
        </w:tc>
      </w:tr>
      <w:tr w:rsidR="00136958" w:rsidRPr="00136958" w:rsidTr="00263C64">
        <w:tc>
          <w:tcPr>
            <w:tcW w:w="325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Lực đẩy Acsimet phụ thuộc vào những yếu tố nào?</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GV hệ thống lại kiến thức</w:t>
            </w:r>
          </w:p>
        </w:tc>
        <w:tc>
          <w:tcPr>
            <w:tcW w:w="269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HS trả lời: TLR và Thể tích phần vật chìm trong chất lỏng</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HS lắng nghe</w:t>
            </w:r>
          </w:p>
        </w:tc>
        <w:tc>
          <w:tcPr>
            <w:tcW w:w="311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136958" w:rsidRPr="00136958" w:rsidRDefault="00136958" w:rsidP="00136958">
            <w:pPr>
              <w:rPr>
                <w:rFonts w:ascii="Times New Roman" w:eastAsia="Times New Roman" w:hAnsi="Times New Roman" w:cs="Times New Roman"/>
                <w:color w:val="000000"/>
                <w:sz w:val="28"/>
                <w:szCs w:val="28"/>
              </w:rPr>
            </w:pPr>
          </w:p>
        </w:tc>
      </w:tr>
    </w:tbl>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b/>
          <w:bCs/>
          <w:color w:val="000000"/>
          <w:sz w:val="28"/>
          <w:szCs w:val="28"/>
        </w:rPr>
        <w:t>4. Hướng dẫn về nhà:</w:t>
      </w:r>
    </w:p>
    <w:p w:rsidR="00136958" w:rsidRPr="00136958" w:rsidRDefault="00136958" w:rsidP="00136958">
      <w:pPr>
        <w:spacing w:after="240" w:line="360" w:lineRule="atLeast"/>
        <w:ind w:left="48" w:right="48"/>
        <w:jc w:val="both"/>
        <w:rPr>
          <w:rFonts w:ascii="Times New Roman" w:eastAsia="Times New Roman" w:hAnsi="Times New Roman" w:cs="Times New Roman"/>
          <w:color w:val="000000"/>
          <w:sz w:val="28"/>
          <w:szCs w:val="28"/>
        </w:rPr>
      </w:pPr>
      <w:r w:rsidRPr="00136958">
        <w:rPr>
          <w:rFonts w:ascii="Times New Roman" w:eastAsia="Times New Roman" w:hAnsi="Times New Roman" w:cs="Times New Roman"/>
          <w:color w:val="000000"/>
          <w:sz w:val="28"/>
          <w:szCs w:val="28"/>
        </w:rPr>
        <w:t>- Đọc trước bài 12: Sự nổi.</w:t>
      </w:r>
    </w:p>
    <w:p w:rsidR="00A9204E" w:rsidRPr="00136958" w:rsidRDefault="00136958" w:rsidP="00136958">
      <w:r w:rsidRPr="00136958">
        <w:rPr>
          <w:rFonts w:ascii="Times New Roman" w:eastAsia="Times New Roman" w:hAnsi="Times New Roman" w:cs="Times New Roman"/>
          <w:color w:val="000000"/>
          <w:sz w:val="28"/>
          <w:szCs w:val="28"/>
        </w:rPr>
        <w:t>*********************</w:t>
      </w:r>
      <w:bookmarkStart w:id="0" w:name="_GoBack"/>
      <w:bookmarkEnd w:id="0"/>
    </w:p>
    <w:sectPr w:rsidR="00A9204E" w:rsidRPr="00136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136958"/>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D509A"/>
    <w:rsid w:val="00C3013D"/>
    <w:rsid w:val="00D00E30"/>
    <w:rsid w:val="00D35387"/>
    <w:rsid w:val="00D77F9F"/>
    <w:rsid w:val="00E15718"/>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2023-08-14T15:19:00Z</dcterms:created>
  <dcterms:modified xsi:type="dcterms:W3CDTF">2023-08-14T15:19:00Z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