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6D4E9B" w:rsidRPr="00FB0521" w:rsidTr="006F1A9B">
        <w:tc>
          <w:tcPr>
            <w:tcW w:w="4077" w:type="dxa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3: ANIMALS’ MAGIC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Period 29: Lesson 2 -  Grammar 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6D4E9B" w:rsidRPr="00FB0521" w:rsidRDefault="006D4E9B" w:rsidP="006D4E9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 xml:space="preserve">I. OBJECTIVES:  </w:t>
      </w:r>
    </w:p>
    <w:p w:rsidR="006D4E9B" w:rsidRPr="00FB0521" w:rsidRDefault="006D4E9B" w:rsidP="006D4E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B0521">
        <w:rPr>
          <w:color w:val="231F20"/>
          <w:sz w:val="28"/>
          <w:szCs w:val="28"/>
        </w:rPr>
        <w:t xml:space="preserve">       By the end of the lesson, students will be able to:</w:t>
      </w:r>
    </w:p>
    <w:p w:rsidR="006D4E9B" w:rsidRPr="00FB0521" w:rsidRDefault="006D4E9B" w:rsidP="006D4E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B0521">
        <w:rPr>
          <w:color w:val="231F20"/>
          <w:sz w:val="28"/>
          <w:szCs w:val="28"/>
        </w:rPr>
        <w:t xml:space="preserve">       - use </w:t>
      </w:r>
      <w:r w:rsidRPr="00FB0521">
        <w:rPr>
          <w:b/>
          <w:i/>
          <w:color w:val="231F20"/>
          <w:sz w:val="28"/>
          <w:szCs w:val="28"/>
        </w:rPr>
        <w:t xml:space="preserve">was </w:t>
      </w:r>
      <w:r w:rsidRPr="00FB0521">
        <w:rPr>
          <w:color w:val="231F20"/>
          <w:sz w:val="28"/>
          <w:szCs w:val="28"/>
        </w:rPr>
        <w:t xml:space="preserve">and </w:t>
      </w:r>
      <w:r w:rsidRPr="00FB0521">
        <w:rPr>
          <w:b/>
          <w:i/>
          <w:color w:val="231F20"/>
          <w:sz w:val="28"/>
          <w:szCs w:val="28"/>
        </w:rPr>
        <w:t xml:space="preserve">were </w:t>
      </w:r>
      <w:r w:rsidRPr="00FB0521">
        <w:rPr>
          <w:color w:val="231F20"/>
          <w:sz w:val="28"/>
          <w:szCs w:val="28"/>
        </w:rPr>
        <w:t>to talk about the past.</w:t>
      </w:r>
    </w:p>
    <w:p w:rsidR="006D4E9B" w:rsidRPr="00FB0521" w:rsidRDefault="006D4E9B" w:rsidP="006D4E9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 xml:space="preserve">1. Knowledge: </w:t>
      </w:r>
      <w:r w:rsidRPr="00FB0521">
        <w:rPr>
          <w:i/>
          <w:color w:val="000000"/>
          <w:sz w:val="28"/>
          <w:szCs w:val="28"/>
        </w:rPr>
        <w:t xml:space="preserve">     </w:t>
      </w:r>
    </w:p>
    <w:p w:rsidR="006D4E9B" w:rsidRPr="00FB0521" w:rsidRDefault="006D4E9B" w:rsidP="006D4E9B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* Grammar:</w:t>
      </w:r>
      <w:r w:rsidRPr="00FB0521">
        <w:rPr>
          <w:color w:val="000000"/>
          <w:sz w:val="28"/>
          <w:szCs w:val="28"/>
        </w:rPr>
        <w:t xml:space="preserve"> </w:t>
      </w:r>
    </w:p>
    <w:p w:rsidR="006D4E9B" w:rsidRPr="00FB0521" w:rsidRDefault="006D4E9B" w:rsidP="006D4E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B0521">
        <w:rPr>
          <w:sz w:val="28"/>
          <w:szCs w:val="28"/>
        </w:rPr>
        <w:t>form correct sentences in past simple with was/were.</w:t>
      </w:r>
    </w:p>
    <w:p w:rsidR="006D4E9B" w:rsidRPr="00FB0521" w:rsidRDefault="006D4E9B" w:rsidP="006D4E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B0521">
        <w:rPr>
          <w:sz w:val="28"/>
          <w:szCs w:val="28"/>
        </w:rPr>
        <w:t>ask and answer questions with was/were.</w:t>
      </w:r>
    </w:p>
    <w:p w:rsidR="006D4E9B" w:rsidRPr="00FB0521" w:rsidRDefault="006D4E9B" w:rsidP="006D4E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FB0521">
        <w:rPr>
          <w:sz w:val="28"/>
          <w:szCs w:val="28"/>
        </w:rPr>
        <w:t>use was/were to talk about the past.</w:t>
      </w:r>
    </w:p>
    <w:p w:rsidR="006D4E9B" w:rsidRPr="00FB0521" w:rsidRDefault="006D4E9B" w:rsidP="006D4E9B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 xml:space="preserve">Students understand the main grammar point, then do the tasks assigned in the textbook; use was/were to practice talking about the past.   </w:t>
      </w:r>
    </w:p>
    <w:p w:rsidR="006D4E9B" w:rsidRPr="00FB0521" w:rsidRDefault="006D4E9B" w:rsidP="006D4E9B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6D4E9B" w:rsidRPr="00FB0521" w:rsidRDefault="006D4E9B" w:rsidP="006D4E9B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6D4E9B" w:rsidRPr="00FB0521" w:rsidRDefault="006D4E9B" w:rsidP="006D4E9B">
      <w:pPr>
        <w:spacing w:line="360" w:lineRule="auto"/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Grade 7 textbook, Unit 3 (SB p.32, WB p.26), laptop/computer connected to the Internet, loudspeaker, projector/TV, PPT slides… </w:t>
      </w:r>
    </w:p>
    <w:p w:rsidR="006D4E9B" w:rsidRPr="00FB0521" w:rsidRDefault="006D4E9B" w:rsidP="006D4E9B">
      <w:pPr>
        <w:spacing w:line="360" w:lineRule="auto"/>
        <w:rPr>
          <w:sz w:val="28"/>
          <w:szCs w:val="28"/>
        </w:rPr>
      </w:pPr>
      <w:r w:rsidRPr="00FB0521">
        <w:rPr>
          <w:sz w:val="28"/>
          <w:szCs w:val="28"/>
        </w:rPr>
        <w:t>- Students: Text books, studying equipment…</w:t>
      </w:r>
    </w:p>
    <w:p w:rsidR="006D4E9B" w:rsidRPr="00FB0521" w:rsidRDefault="006D4E9B" w:rsidP="006D4E9B">
      <w:pPr>
        <w:spacing w:line="360" w:lineRule="auto"/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6D4E9B" w:rsidRPr="00FB0521" w:rsidRDefault="006D4E9B" w:rsidP="006D4E9B">
      <w:pPr>
        <w:spacing w:line="360" w:lineRule="auto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p w:rsidR="006D4E9B" w:rsidRPr="00FB0521" w:rsidRDefault="006D4E9B" w:rsidP="006D4E9B">
      <w:pPr>
        <w:rPr>
          <w:b/>
          <w:sz w:val="28"/>
          <w:szCs w:val="28"/>
        </w:rPr>
      </w:pP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3"/>
        <w:gridCol w:w="142"/>
        <w:gridCol w:w="283"/>
        <w:gridCol w:w="3605"/>
      </w:tblGrid>
      <w:tr w:rsidR="006D4E9B" w:rsidRPr="00FB0521" w:rsidTr="006D4E9B">
        <w:tc>
          <w:tcPr>
            <w:tcW w:w="8613" w:type="dxa"/>
            <w:gridSpan w:val="4"/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1. WARM UP (3’) </w:t>
            </w:r>
          </w:p>
        </w:tc>
      </w:tr>
      <w:tr w:rsidR="006D4E9B" w:rsidRPr="00FB0521" w:rsidTr="006D4E9B">
        <w:tc>
          <w:tcPr>
            <w:tcW w:w="8613" w:type="dxa"/>
            <w:gridSpan w:val="4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Aims: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create a positive classroom atmosphere.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To help students review the vocabulary they have learnt in the previous lesson.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next activity.</w:t>
            </w:r>
          </w:p>
          <w:p w:rsidR="006D4E9B" w:rsidRPr="00FB0521" w:rsidRDefault="006D4E9B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Who am I?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get students involved in the lesson and to set the context for the lesson.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6D4E9B" w:rsidRPr="00FB0521" w:rsidRDefault="006D4E9B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Students know the context of the lesson.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, …</w:t>
            </w:r>
          </w:p>
        </w:tc>
      </w:tr>
      <w:tr w:rsidR="006D4E9B" w:rsidRPr="00FB0521" w:rsidTr="006D4E9B">
        <w:tc>
          <w:tcPr>
            <w:tcW w:w="5008" w:type="dxa"/>
            <w:gridSpan w:val="3"/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3605" w:type="dxa"/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D4E9B" w:rsidRPr="00FB0521" w:rsidTr="006D4E9B">
        <w:tc>
          <w:tcPr>
            <w:tcW w:w="5008" w:type="dxa"/>
            <w:gridSpan w:val="3"/>
            <w:tcBorders>
              <w:right w:val="single" w:sz="4" w:space="0" w:color="000000"/>
            </w:tcBorders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Who am I?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sets the context for the lesson: Write the title on the board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Unit 3: Animals’ Magic / Lesson 3.2: Grammar.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  <w:tcBorders>
              <w:left w:val="single" w:sz="4" w:space="0" w:color="000000"/>
            </w:tcBorders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6D4E9B" w:rsidRPr="00FB0521" w:rsidRDefault="006D4E9B" w:rsidP="006D4E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descriptions.</w:t>
            </w:r>
          </w:p>
          <w:p w:rsidR="006D4E9B" w:rsidRPr="00FB0521" w:rsidRDefault="006D4E9B" w:rsidP="006D4E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Guess what animal is it. Read aloud.</w:t>
            </w:r>
          </w:p>
          <w:p w:rsidR="006D4E9B" w:rsidRPr="00FB0521" w:rsidRDefault="006D4E9B" w:rsidP="006D4E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=&gt; get points.</w:t>
            </w:r>
          </w:p>
        </w:tc>
      </w:tr>
      <w:tr w:rsidR="006D4E9B" w:rsidRPr="00FB0521" w:rsidTr="006D4E9B">
        <w:tc>
          <w:tcPr>
            <w:tcW w:w="8613" w:type="dxa"/>
            <w:gridSpan w:val="4"/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2. LEAD-IN (3’) </w:t>
            </w:r>
          </w:p>
        </w:tc>
      </w:tr>
      <w:tr w:rsidR="006D4E9B" w:rsidRPr="00FB0521" w:rsidTr="006D4E9B">
        <w:tc>
          <w:tcPr>
            <w:tcW w:w="8613" w:type="dxa"/>
            <w:gridSpan w:val="4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new lesson.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students with reasons for listening to the dialogue in exercise 1 (SB p.32).</w:t>
            </w:r>
          </w:p>
          <w:p w:rsidR="006D4E9B" w:rsidRPr="00FB0521" w:rsidRDefault="006D4E9B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Describe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the animals and people in the picture on the slide.</w:t>
            </w:r>
          </w:p>
          <w:p w:rsidR="006D4E9B" w:rsidRPr="00FB0521" w:rsidRDefault="006D4E9B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Make guesses about the picture then give answers.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, …</w:t>
            </w:r>
          </w:p>
        </w:tc>
      </w:tr>
      <w:tr w:rsidR="006D4E9B" w:rsidRPr="00FB0521" w:rsidTr="006D4E9B">
        <w:tc>
          <w:tcPr>
            <w:tcW w:w="4725" w:type="dxa"/>
            <w:gridSpan w:val="2"/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 Student’s activities</w:t>
            </w:r>
          </w:p>
        </w:tc>
        <w:tc>
          <w:tcPr>
            <w:tcW w:w="3888" w:type="dxa"/>
            <w:gridSpan w:val="2"/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D4E9B" w:rsidRPr="00FB0521" w:rsidTr="006D4E9B">
        <w:tc>
          <w:tcPr>
            <w:tcW w:w="4725" w:type="dxa"/>
            <w:gridSpan w:val="2"/>
            <w:tcBorders>
              <w:right w:val="single" w:sz="4" w:space="0" w:color="000000"/>
            </w:tcBorders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See – think – wonder.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a picture on the slide then asks students four questions.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What animal do you see?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(2) How are the chimps?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(3) How many people are there?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(4) Are the kids excited?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Ss’ quick discussion.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discuss then give answers.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note them down on the board.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they’re going to read the conversation in exercise 1 (SB p.32) to check all the answers.</w:t>
            </w:r>
          </w:p>
        </w:tc>
        <w:tc>
          <w:tcPr>
            <w:tcW w:w="3888" w:type="dxa"/>
            <w:gridSpan w:val="2"/>
            <w:tcBorders>
              <w:left w:val="single" w:sz="4" w:space="0" w:color="000000"/>
            </w:tcBorders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605966C" wp14:editId="1F685087">
                  <wp:extent cx="2571750" cy="2124075"/>
                  <wp:effectExtent l="0" t="0" r="0" b="9525"/>
                  <wp:docPr id="33845" name="Picture 33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057" cy="212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E9B" w:rsidRPr="00FB0521" w:rsidTr="006D4E9B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PRESENTATION (10’)</w:t>
            </w:r>
          </w:p>
        </w:tc>
      </w:tr>
      <w:tr w:rsidR="006D4E9B" w:rsidRPr="00FB0521" w:rsidTr="006D4E9B">
        <w:tc>
          <w:tcPr>
            <w:tcW w:w="8613" w:type="dxa"/>
            <w:gridSpan w:val="4"/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 + 2: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Aims: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the grammar point in context.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To introduce to students the use of TO BE in past simple.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next activities.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Ss with chances to spot the sentences with was / were.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Ss with chances to work cooperatively.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explain the grammar point for Ss.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conversation between Kyle and Zadie and find out new words. Learn the Past Simple.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Know more new words. Understanding the reading document; the topic of the lesson, grammar points…</w:t>
            </w:r>
          </w:p>
          <w:p w:rsidR="006D4E9B" w:rsidRPr="00FB0521" w:rsidRDefault="006D4E9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, …</w:t>
            </w:r>
          </w:p>
        </w:tc>
      </w:tr>
      <w:tr w:rsidR="006D4E9B" w:rsidRPr="00FB0521" w:rsidTr="006D4E9B">
        <w:tc>
          <w:tcPr>
            <w:tcW w:w="5008" w:type="dxa"/>
            <w:gridSpan w:val="3"/>
            <w:shd w:val="clear" w:color="auto" w:fill="DBE5F1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3605" w:type="dxa"/>
            <w:shd w:val="clear" w:color="auto" w:fill="DBE5F1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D4E9B" w:rsidRPr="00FB0521" w:rsidTr="006D4E9B">
        <w:tc>
          <w:tcPr>
            <w:tcW w:w="5008" w:type="dxa"/>
            <w:gridSpan w:val="3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(5’) Read and listen. What does Kyle say about the twins?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1, p.32)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32, look at exercise 1.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audio, let’s all Ss listen and calls Ss to give answers.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Further discussion: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one more question to encourage Ss to think and speak.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When did Kyle go to the zoo? – Yesterday.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learn more about the past simple tense.</w:t>
            </w:r>
          </w:p>
        </w:tc>
        <w:tc>
          <w:tcPr>
            <w:tcW w:w="3605" w:type="dxa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key: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The twins weren’t excited. They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were crazy.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4E9B" w:rsidRPr="00FB0521" w:rsidTr="006D4E9B">
        <w:tc>
          <w:tcPr>
            <w:tcW w:w="5008" w:type="dxa"/>
            <w:gridSpan w:val="3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(5’) Find more example of was / were in the dialogue in exercise 1.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2, p.32)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32, look at exercise 2.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read the complete the activity.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answers then shows the answers on the slide to check as the whole class.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grammar notes on the slide then explains the grammar points and tells Ss that they’re going to use was / were to talk about the past in next activities.</w:t>
            </w:r>
          </w:p>
        </w:tc>
        <w:tc>
          <w:tcPr>
            <w:tcW w:w="3605" w:type="dxa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7E2EFD71" wp14:editId="6BBDD5C7">
                  <wp:extent cx="2333625" cy="2324100"/>
                  <wp:effectExtent l="0" t="0" r="9525" b="0"/>
                  <wp:docPr id="33846" name="Picture 33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87" cy="232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E9B" w:rsidRPr="00FB0521" w:rsidTr="006D4E9B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PRACTICE (20’)</w:t>
            </w:r>
          </w:p>
        </w:tc>
      </w:tr>
      <w:tr w:rsidR="006D4E9B" w:rsidRPr="00FB0521" w:rsidTr="006D4E9B">
        <w:tc>
          <w:tcPr>
            <w:tcW w:w="8613" w:type="dxa"/>
            <w:gridSpan w:val="4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ACTIVITY 3 + 4: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identify subject-verb agreement.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prepare for the next activity.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practice using was / were in context.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prepare for the next activity.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Complete the text/sentences with the correct form of the verbs.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Understand the text; grammar points; past simple tense.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Know how to form a sentence with the correct form of the verbs. 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Understand the conversation; the topic of the lesson, vocabulary, grammar points…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…</w:t>
            </w:r>
          </w:p>
        </w:tc>
      </w:tr>
      <w:tr w:rsidR="006D4E9B" w:rsidRPr="00FB0521" w:rsidTr="006D4E9B">
        <w:tc>
          <w:tcPr>
            <w:tcW w:w="4725" w:type="dxa"/>
            <w:gridSpan w:val="2"/>
            <w:shd w:val="clear" w:color="auto" w:fill="DBE5F1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 Student’s activities</w:t>
            </w:r>
          </w:p>
        </w:tc>
        <w:tc>
          <w:tcPr>
            <w:tcW w:w="3888" w:type="dxa"/>
            <w:gridSpan w:val="2"/>
            <w:shd w:val="clear" w:color="auto" w:fill="DBE5F1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D4E9B" w:rsidRPr="00FB0521" w:rsidTr="006D4E9B">
        <w:tc>
          <w:tcPr>
            <w:tcW w:w="4725" w:type="dxa"/>
            <w:gridSpan w:val="2"/>
            <w:shd w:val="clear" w:color="auto" w:fill="auto"/>
          </w:tcPr>
          <w:p w:rsidR="006D4E9B" w:rsidRPr="00FB0521" w:rsidRDefault="006D4E9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 (6’): Ring the Golden Bell Game.</w:t>
            </w:r>
          </w:p>
          <w:p w:rsidR="006D4E9B" w:rsidRPr="00FB0521" w:rsidRDefault="006D4E9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(Adapted from Ex 3, WB p.26)</w:t>
            </w:r>
          </w:p>
          <w:p w:rsidR="006D4E9B" w:rsidRPr="00FB0521" w:rsidRDefault="006D4E9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6D4E9B" w:rsidRPr="00FB0521" w:rsidRDefault="006D4E9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6D4E9B" w:rsidRPr="00FB0521" w:rsidRDefault="006D4E9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3888" w:type="dxa"/>
            <w:gridSpan w:val="2"/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D4E9B" w:rsidRPr="00FB0521" w:rsidRDefault="006D4E9B" w:rsidP="006D4E9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sentences carefully.</w:t>
            </w:r>
          </w:p>
          <w:p w:rsidR="006D4E9B" w:rsidRPr="00FB0521" w:rsidRDefault="006D4E9B" w:rsidP="006D4E9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Choose a word in brackets to fill in the blank.</w:t>
            </w:r>
          </w:p>
          <w:p w:rsidR="006D4E9B" w:rsidRPr="00FB0521" w:rsidRDefault="006D4E9B" w:rsidP="006D4E9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 1 point.</w:t>
            </w:r>
          </w:p>
        </w:tc>
      </w:tr>
      <w:tr w:rsidR="006D4E9B" w:rsidRPr="00FB0521" w:rsidTr="006D4E9B">
        <w:tc>
          <w:tcPr>
            <w:tcW w:w="4725" w:type="dxa"/>
            <w:gridSpan w:val="2"/>
          </w:tcPr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(4’) Complete the dialogue with was / were / wasn’t / weren’t. Listen and check.</w:t>
            </w:r>
          </w:p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3, p.32)</w:t>
            </w:r>
          </w:p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 (SB page 32).</w:t>
            </w:r>
          </w:p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underline the subject in each sentence and tell if it is singular or plural.</w:t>
            </w:r>
          </w:p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 to work in groups and complete the exercise.</w:t>
            </w:r>
          </w:p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and explain their answers.</w:t>
            </w:r>
          </w:p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audio, lets Ss listen and check.</w:t>
            </w:r>
          </w:p>
        </w:tc>
        <w:tc>
          <w:tcPr>
            <w:tcW w:w="3888" w:type="dxa"/>
            <w:gridSpan w:val="2"/>
          </w:tcPr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key:</w:t>
            </w:r>
          </w:p>
          <w:tbl>
            <w:tblPr>
              <w:tblStyle w:val="TableGrid"/>
              <w:tblW w:w="4139" w:type="dxa"/>
              <w:tblLayout w:type="fixed"/>
              <w:tblLook w:val="04A0" w:firstRow="1" w:lastRow="0" w:firstColumn="1" w:lastColumn="0" w:noHBand="0" w:noVBand="1"/>
            </w:tblPr>
            <w:tblGrid>
              <w:gridCol w:w="875"/>
              <w:gridCol w:w="855"/>
              <w:gridCol w:w="708"/>
              <w:gridCol w:w="993"/>
              <w:gridCol w:w="708"/>
            </w:tblGrid>
            <w:tr w:rsidR="006D4E9B" w:rsidRPr="00FB0521" w:rsidTr="006F1A9B">
              <w:tc>
                <w:tcPr>
                  <w:tcW w:w="875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2. was</w:t>
                  </w:r>
                </w:p>
              </w:tc>
              <w:tc>
                <w:tcPr>
                  <w:tcW w:w="855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4. Were</w:t>
                  </w:r>
                </w:p>
              </w:tc>
              <w:tc>
                <w:tcPr>
                  <w:tcW w:w="708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6. </w:t>
                  </w:r>
                </w:p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Was</w:t>
                  </w:r>
                </w:p>
              </w:tc>
              <w:tc>
                <w:tcPr>
                  <w:tcW w:w="993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8. </w:t>
                  </w:r>
                </w:p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weren’t</w:t>
                  </w:r>
                </w:p>
              </w:tc>
              <w:tc>
                <w:tcPr>
                  <w:tcW w:w="708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10. was</w:t>
                  </w:r>
                </w:p>
              </w:tc>
            </w:tr>
            <w:tr w:rsidR="006D4E9B" w:rsidRPr="00FB0521" w:rsidTr="006F1A9B">
              <w:tc>
                <w:tcPr>
                  <w:tcW w:w="875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3. were</w:t>
                  </w:r>
                </w:p>
              </w:tc>
              <w:tc>
                <w:tcPr>
                  <w:tcW w:w="855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5. were</w:t>
                  </w:r>
                </w:p>
              </w:tc>
              <w:tc>
                <w:tcPr>
                  <w:tcW w:w="708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7. wasn’t</w:t>
                  </w:r>
                </w:p>
              </w:tc>
              <w:tc>
                <w:tcPr>
                  <w:tcW w:w="993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9. </w:t>
                  </w:r>
                </w:p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were</w:t>
                  </w:r>
                </w:p>
              </w:tc>
              <w:tc>
                <w:tcPr>
                  <w:tcW w:w="708" w:type="dxa"/>
                  <w:vAlign w:val="center"/>
                </w:tcPr>
                <w:p w:rsidR="006D4E9B" w:rsidRPr="00FB0521" w:rsidRDefault="006D4E9B" w:rsidP="006F1A9B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11. was</w:t>
                  </w:r>
                </w:p>
              </w:tc>
            </w:tr>
          </w:tbl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9B" w:rsidRPr="00FB0521" w:rsidRDefault="006D4E9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4E9B" w:rsidRPr="00FB0521" w:rsidTr="006D4E9B">
        <w:tc>
          <w:tcPr>
            <w:tcW w:w="472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(5’) Extra activity 4: Lucky Wheel Game.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(Adapted from Ex 4, SB p.32)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Ss join in the game individually.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388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6D4E9B" w:rsidRPr="00FB0521" w:rsidRDefault="006D4E9B" w:rsidP="006D4E9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sentences carefully.</w:t>
            </w:r>
          </w:p>
          <w:p w:rsidR="006D4E9B" w:rsidRPr="00FB0521" w:rsidRDefault="006D4E9B" w:rsidP="006D4E9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Find a mistake in each sentence then correct it.</w:t>
            </w:r>
          </w:p>
          <w:p w:rsidR="006D4E9B" w:rsidRPr="00FB0521" w:rsidRDefault="006D4E9B" w:rsidP="006D4E9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 correct answer =&gt; spin the wheel for points.</w:t>
            </w:r>
          </w:p>
        </w:tc>
      </w:tr>
      <w:tr w:rsidR="006D4E9B" w:rsidRPr="00FB0521" w:rsidTr="006D4E9B">
        <w:tc>
          <w:tcPr>
            <w:tcW w:w="472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(5’) Use the words below to make sentences about the cartoon. Use there was / there were.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(Ex 4, SB p.32)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look at exercise 4 (SB page 32).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sets a time limit, asks Ss to work in groups to write as many sentences with there was / there were as they can about the cartoon.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groups to read their sentences then shows possible answers on the slide.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corrects Ss’ grammar on the board if any.</w:t>
            </w:r>
          </w:p>
        </w:tc>
        <w:tc>
          <w:tcPr>
            <w:tcW w:w="388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13280EFB" wp14:editId="02D363E4">
                  <wp:extent cx="2533650" cy="1236862"/>
                  <wp:effectExtent l="0" t="0" r="0" b="1905"/>
                  <wp:docPr id="33847" name="Picture 33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624" cy="123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E9B" w:rsidRPr="00FB0521" w:rsidTr="006D4E9B"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PRODUCTION (7’)</w:t>
            </w:r>
          </w:p>
        </w:tc>
      </w:tr>
      <w:tr w:rsidR="006D4E9B" w:rsidRPr="00FB0521" w:rsidTr="006D4E9B">
        <w:tc>
          <w:tcPr>
            <w:tcW w:w="8613" w:type="dxa"/>
            <w:gridSpan w:val="4"/>
            <w:tcBorders>
              <w:top w:val="single" w:sz="4" w:space="0" w:color="000000"/>
            </w:tcBorders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</w:p>
          <w:p w:rsidR="006D4E9B" w:rsidRPr="00FB0521" w:rsidRDefault="006D4E9B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Ss to apply the grammar point they have learnt to talk about the past.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make conversation about animals (where and when they were).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Ss know how to use past simple tense to make a conversations about their place and activities in the past. </w:t>
            </w:r>
          </w:p>
          <w:p w:rsidR="006D4E9B" w:rsidRPr="00FB0521" w:rsidRDefault="006D4E9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T_Ss …</w:t>
            </w:r>
          </w:p>
          <w:p w:rsidR="006D4E9B" w:rsidRPr="00FB0521" w:rsidRDefault="006D4E9B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4E9B" w:rsidRPr="00FB0521" w:rsidTr="006D4E9B">
        <w:tc>
          <w:tcPr>
            <w:tcW w:w="4583" w:type="dxa"/>
            <w:shd w:val="clear" w:color="auto" w:fill="DBE5F1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 Student’s activities</w:t>
            </w:r>
          </w:p>
        </w:tc>
        <w:tc>
          <w:tcPr>
            <w:tcW w:w="4030" w:type="dxa"/>
            <w:gridSpan w:val="3"/>
            <w:shd w:val="clear" w:color="auto" w:fill="DBE5F1"/>
          </w:tcPr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D4E9B" w:rsidRPr="00FB0521" w:rsidTr="006D4E9B">
        <w:trPr>
          <w:trHeight w:val="558"/>
        </w:trPr>
        <w:tc>
          <w:tcPr>
            <w:tcW w:w="4583" w:type="dxa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5. Complete the table with the places below. In pairs, guess your partner’s answers.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5, p.32)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(SB page 32).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a pair to read the sample dialogue on the slide then asks some new pairs to make new dialogues to ask and answer about other places and time.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divides Ss into pairs, models the activity in front of the class then asks Ss to make conversations about animals.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monitors Ss while they are working in groups.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notes down common mistakes for delayed feedback.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come to the front of the class, make conversations about the past.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rest to give comments on their classmates’ performance.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0" w:type="dxa"/>
            <w:gridSpan w:val="3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 wp14:anchorId="62BCC420" wp14:editId="7EBCECF1">
                  <wp:extent cx="2676525" cy="3209925"/>
                  <wp:effectExtent l="0" t="0" r="9525" b="9525"/>
                  <wp:docPr id="33848" name="Picture 33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466" cy="320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E9B" w:rsidRPr="00FB0521" w:rsidTr="006D4E9B">
        <w:tc>
          <w:tcPr>
            <w:tcW w:w="861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(2’)</w:t>
            </w:r>
          </w:p>
          <w:p w:rsidR="006D4E9B" w:rsidRPr="00FB0521" w:rsidRDefault="006D4E9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D4E9B" w:rsidRPr="00FB0521" w:rsidTr="006D4E9B">
        <w:tc>
          <w:tcPr>
            <w:tcW w:w="86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6D4E9B" w:rsidRPr="00FB0521" w:rsidRDefault="006D4E9B" w:rsidP="006D4E9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Vocabulary of animal names.</w:t>
            </w:r>
          </w:p>
          <w:p w:rsidR="006D4E9B" w:rsidRPr="00FB0521" w:rsidRDefault="006D4E9B" w:rsidP="006D4E9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Vocabulary of animal body parts.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26.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Prepare for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mid-term 45’ – minute test correction</w:t>
            </w:r>
          </w:p>
          <w:p w:rsidR="006D4E9B" w:rsidRPr="00FB0521" w:rsidRDefault="006D4E9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D4E9B" w:rsidRPr="00FB0521" w:rsidRDefault="006D4E9B" w:rsidP="006D4E9B">
      <w:pPr>
        <w:rPr>
          <w:sz w:val="28"/>
          <w:szCs w:val="28"/>
          <w:lang w:val="vi-VN"/>
        </w:rPr>
      </w:pPr>
    </w:p>
    <w:p w:rsidR="006D4E9B" w:rsidRPr="00FB0521" w:rsidRDefault="006D4E9B" w:rsidP="006D4E9B">
      <w:pPr>
        <w:rPr>
          <w:sz w:val="28"/>
          <w:szCs w:val="28"/>
          <w:lang w:val="vi-VN"/>
        </w:rPr>
      </w:pPr>
    </w:p>
    <w:p w:rsidR="006D4E9B" w:rsidRPr="00FB0521" w:rsidRDefault="006D4E9B" w:rsidP="006D4E9B">
      <w:pPr>
        <w:rPr>
          <w:sz w:val="28"/>
          <w:szCs w:val="28"/>
          <w:lang w:val="vi-VN"/>
        </w:rPr>
      </w:pPr>
    </w:p>
    <w:p w:rsidR="006D4E9B" w:rsidRPr="00FB0521" w:rsidRDefault="006D4E9B" w:rsidP="006D4E9B">
      <w:pPr>
        <w:rPr>
          <w:sz w:val="28"/>
          <w:szCs w:val="28"/>
          <w:lang w:val="vi-VN"/>
        </w:rPr>
      </w:pPr>
    </w:p>
    <w:p w:rsidR="006D4E9B" w:rsidRPr="00FB0521" w:rsidRDefault="006D4E9B" w:rsidP="006D4E9B">
      <w:pPr>
        <w:rPr>
          <w:sz w:val="28"/>
          <w:szCs w:val="28"/>
          <w:lang w:val="vi-VN"/>
        </w:rPr>
      </w:pPr>
    </w:p>
    <w:p w:rsidR="006D4E9B" w:rsidRPr="00FB0521" w:rsidRDefault="006D4E9B" w:rsidP="006D4E9B">
      <w:pPr>
        <w:rPr>
          <w:sz w:val="28"/>
          <w:szCs w:val="28"/>
          <w:lang w:val="vi-VN"/>
        </w:rPr>
      </w:pPr>
    </w:p>
    <w:p w:rsidR="006D4E9B" w:rsidRPr="00FB0521" w:rsidRDefault="006D4E9B" w:rsidP="006D4E9B">
      <w:pPr>
        <w:rPr>
          <w:sz w:val="28"/>
          <w:szCs w:val="28"/>
          <w:lang w:val="vi-VN"/>
        </w:rPr>
      </w:pPr>
    </w:p>
    <w:p w:rsidR="006D4E9B" w:rsidRPr="00FB0521" w:rsidRDefault="006D4E9B" w:rsidP="006D4E9B">
      <w:pPr>
        <w:rPr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7C40"/>
    <w:multiLevelType w:val="hybridMultilevel"/>
    <w:tmpl w:val="FC9207B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1241C2"/>
    <w:multiLevelType w:val="multilevel"/>
    <w:tmpl w:val="EFDEDB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6B991C03"/>
    <w:multiLevelType w:val="hybridMultilevel"/>
    <w:tmpl w:val="D02E04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E050C4"/>
    <w:multiLevelType w:val="hybridMultilevel"/>
    <w:tmpl w:val="70EEC47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0F5ECD"/>
    <w:multiLevelType w:val="hybridMultilevel"/>
    <w:tmpl w:val="72C8DA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9B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6D4E9B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E9B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6D4E9B"/>
    <w:rPr>
      <w:rFonts w:ascii="Calibri" w:eastAsia="Calibri" w:hAnsi="Calibri" w:cs="Calibr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9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E9B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6D4E9B"/>
    <w:rPr>
      <w:rFonts w:ascii="Calibri" w:eastAsia="Calibri" w:hAnsi="Calibri" w:cs="Calibr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1242</Words>
  <Characters>7084</Characters>
  <Application>Microsoft Office Word</Application>
  <DocSecurity>0</DocSecurity>
  <Lines>59</Lines>
  <Paragraphs>16</Paragraphs>
  <ScaleCrop>false</ScaleCrop>
  <Company>OSAKA</Company>
  <LinksUpToDate>false</LinksUpToDate>
  <CharactersWithSpaces>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2023-08-14T13:06:00Z</dcterms:created>
  <dcterms:modified xsi:type="dcterms:W3CDTF">2023-08-14T13:07:00Z</dcterms:modified>
</cp:coreProperties>
</file>