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BA1" w:rsidRPr="00EB3BD4" w:rsidRDefault="00983BA1" w:rsidP="00983BA1">
      <w:pPr>
        <w:rPr>
          <w:sz w:val="28"/>
          <w:szCs w:val="28"/>
        </w:rPr>
      </w:pPr>
      <w:r w:rsidRPr="00EB3BD4">
        <w:rPr>
          <w:sz w:val="28"/>
          <w:szCs w:val="28"/>
        </w:rPr>
        <w:t>TRƯỜNG THCS TỨ LIÊN</w:t>
      </w:r>
    </w:p>
    <w:p w:rsidR="00983BA1" w:rsidRPr="00EB3BD4" w:rsidRDefault="00983BA1" w:rsidP="00983BA1">
      <w:pPr>
        <w:rPr>
          <w:rStyle w:val="Strong"/>
          <w:bCs w:val="0"/>
          <w:sz w:val="28"/>
          <w:szCs w:val="28"/>
        </w:rPr>
      </w:pPr>
      <w:r w:rsidRPr="00EB3BD4">
        <w:rPr>
          <w:b/>
          <w:sz w:val="28"/>
          <w:szCs w:val="28"/>
        </w:rPr>
        <w:t>THƯ VIỆN</w:t>
      </w:r>
    </w:p>
    <w:p w:rsidR="00983BA1" w:rsidRPr="00983BA1" w:rsidRDefault="00983BA1" w:rsidP="00983BA1">
      <w:pPr>
        <w:shd w:val="clear" w:color="auto" w:fill="FFFFFF"/>
        <w:spacing w:line="450" w:lineRule="atLeast"/>
        <w:jc w:val="center"/>
        <w:rPr>
          <w:b/>
          <w:bCs/>
          <w:color w:val="333333"/>
          <w:sz w:val="32"/>
          <w:szCs w:val="32"/>
        </w:rPr>
      </w:pPr>
      <w:r w:rsidRPr="00983BA1">
        <w:rPr>
          <w:b/>
          <w:bCs/>
          <w:color w:val="333333"/>
          <w:sz w:val="32"/>
          <w:szCs w:val="32"/>
        </w:rPr>
        <w:t>GIỚI THIỆU SÁCH THÁNG 5</w:t>
      </w:r>
      <w:r w:rsidRPr="00983BA1">
        <w:rPr>
          <w:b/>
          <w:bCs/>
          <w:color w:val="333333"/>
          <w:sz w:val="32"/>
          <w:szCs w:val="32"/>
          <w:lang w:val="en-US"/>
        </w:rPr>
        <w:t>/</w:t>
      </w:r>
      <w:r w:rsidRPr="00983BA1">
        <w:rPr>
          <w:b/>
          <w:bCs/>
          <w:color w:val="333333"/>
          <w:sz w:val="32"/>
          <w:szCs w:val="32"/>
        </w:rPr>
        <w:t>2024</w:t>
      </w:r>
    </w:p>
    <w:p w:rsidR="00983BA1" w:rsidRPr="00983BA1" w:rsidRDefault="00983BA1">
      <w:pPr>
        <w:spacing w:before="151"/>
        <w:ind w:left="559" w:right="8"/>
        <w:jc w:val="center"/>
        <w:rPr>
          <w:b/>
          <w:color w:val="333333"/>
          <w:sz w:val="28"/>
          <w:lang w:val="en-US"/>
        </w:rPr>
      </w:pPr>
    </w:p>
    <w:p w:rsidR="0005797A" w:rsidRDefault="004752CD">
      <w:pPr>
        <w:spacing w:before="151"/>
        <w:ind w:left="559" w:right="8"/>
        <w:jc w:val="center"/>
        <w:rPr>
          <w:b/>
          <w:sz w:val="28"/>
        </w:rPr>
      </w:pPr>
      <w:r>
        <w:rPr>
          <w:b/>
          <w:color w:val="333333"/>
          <w:sz w:val="28"/>
        </w:rPr>
        <w:t>CUỐN</w:t>
      </w:r>
      <w:r>
        <w:rPr>
          <w:b/>
          <w:color w:val="333333"/>
          <w:spacing w:val="-3"/>
          <w:sz w:val="28"/>
        </w:rPr>
        <w:t xml:space="preserve"> </w:t>
      </w:r>
      <w:r>
        <w:rPr>
          <w:b/>
          <w:color w:val="333333"/>
          <w:sz w:val="28"/>
        </w:rPr>
        <w:t>SÁCH</w:t>
      </w:r>
      <w:r>
        <w:rPr>
          <w:b/>
          <w:color w:val="333333"/>
          <w:spacing w:val="-4"/>
          <w:sz w:val="28"/>
        </w:rPr>
        <w:t xml:space="preserve"> </w:t>
      </w:r>
      <w:r>
        <w:rPr>
          <w:b/>
          <w:color w:val="333333"/>
          <w:sz w:val="28"/>
        </w:rPr>
        <w:t>:</w:t>
      </w:r>
      <w:r>
        <w:rPr>
          <w:b/>
          <w:color w:val="333333"/>
          <w:spacing w:val="-7"/>
          <w:sz w:val="28"/>
        </w:rPr>
        <w:t xml:space="preserve"> </w:t>
      </w:r>
      <w:r>
        <w:rPr>
          <w:b/>
          <w:color w:val="333333"/>
          <w:sz w:val="28"/>
        </w:rPr>
        <w:t>“TƯỚNG</w:t>
      </w:r>
      <w:r>
        <w:rPr>
          <w:b/>
          <w:color w:val="333333"/>
          <w:spacing w:val="-4"/>
          <w:sz w:val="28"/>
        </w:rPr>
        <w:t xml:space="preserve"> </w:t>
      </w:r>
      <w:r>
        <w:rPr>
          <w:b/>
          <w:color w:val="333333"/>
          <w:sz w:val="28"/>
        </w:rPr>
        <w:t>LĨNH</w:t>
      </w:r>
      <w:r>
        <w:rPr>
          <w:b/>
          <w:color w:val="333333"/>
          <w:spacing w:val="-3"/>
          <w:sz w:val="28"/>
        </w:rPr>
        <w:t xml:space="preserve"> </w:t>
      </w:r>
      <w:r>
        <w:rPr>
          <w:b/>
          <w:color w:val="333333"/>
          <w:sz w:val="28"/>
        </w:rPr>
        <w:t>VIỆT</w:t>
      </w:r>
      <w:r>
        <w:rPr>
          <w:b/>
          <w:color w:val="333333"/>
          <w:spacing w:val="-7"/>
          <w:sz w:val="28"/>
        </w:rPr>
        <w:t xml:space="preserve"> </w:t>
      </w:r>
      <w:r>
        <w:rPr>
          <w:b/>
          <w:color w:val="333333"/>
          <w:sz w:val="28"/>
        </w:rPr>
        <w:t>NAM</w:t>
      </w:r>
      <w:r>
        <w:rPr>
          <w:b/>
          <w:color w:val="333333"/>
          <w:spacing w:val="-4"/>
          <w:sz w:val="28"/>
        </w:rPr>
        <w:t xml:space="preserve"> </w:t>
      </w:r>
      <w:r>
        <w:rPr>
          <w:b/>
          <w:color w:val="333333"/>
          <w:sz w:val="28"/>
        </w:rPr>
        <w:t>TRONG</w:t>
      </w:r>
      <w:r>
        <w:rPr>
          <w:b/>
          <w:color w:val="333333"/>
          <w:spacing w:val="-4"/>
          <w:sz w:val="28"/>
        </w:rPr>
        <w:t xml:space="preserve"> </w:t>
      </w:r>
      <w:r>
        <w:rPr>
          <w:b/>
          <w:color w:val="333333"/>
          <w:sz w:val="28"/>
        </w:rPr>
        <w:t>CHIẾN</w:t>
      </w:r>
      <w:r>
        <w:rPr>
          <w:b/>
          <w:color w:val="333333"/>
          <w:spacing w:val="-2"/>
          <w:sz w:val="28"/>
        </w:rPr>
        <w:t xml:space="preserve"> </w:t>
      </w:r>
      <w:r>
        <w:rPr>
          <w:b/>
          <w:color w:val="333333"/>
          <w:spacing w:val="-4"/>
          <w:sz w:val="28"/>
        </w:rPr>
        <w:t>DỊCH</w:t>
      </w:r>
    </w:p>
    <w:p w:rsidR="0005797A" w:rsidRDefault="004752CD">
      <w:pPr>
        <w:ind w:right="8"/>
        <w:jc w:val="center"/>
        <w:rPr>
          <w:b/>
          <w:sz w:val="28"/>
        </w:rPr>
      </w:pPr>
      <w:r>
        <w:rPr>
          <w:b/>
          <w:color w:val="333333"/>
          <w:sz w:val="28"/>
        </w:rPr>
        <w:t>ĐIỆN</w:t>
      </w:r>
      <w:r>
        <w:rPr>
          <w:b/>
          <w:color w:val="333333"/>
          <w:spacing w:val="-4"/>
          <w:sz w:val="28"/>
        </w:rPr>
        <w:t xml:space="preserve"> </w:t>
      </w:r>
      <w:r>
        <w:rPr>
          <w:b/>
          <w:color w:val="333333"/>
          <w:sz w:val="28"/>
        </w:rPr>
        <w:t>BIÊN</w:t>
      </w:r>
      <w:r>
        <w:rPr>
          <w:b/>
          <w:color w:val="333333"/>
          <w:spacing w:val="-4"/>
          <w:sz w:val="28"/>
        </w:rPr>
        <w:t xml:space="preserve"> PHỦ”</w:t>
      </w:r>
    </w:p>
    <w:p w:rsidR="0005797A" w:rsidRDefault="004752CD">
      <w:pPr>
        <w:pStyle w:val="BodyText"/>
        <w:spacing w:before="151"/>
      </w:pPr>
      <w:r>
        <w:rPr>
          <w:color w:val="333333"/>
        </w:rPr>
        <w:t>Chiến thắng Điện Biên Phủ, đỉnh cao của cuộc tiến công chiến lược Đông Xuân năm 1953-1954 là chiến công lớn nhất, chói lọi nhất của toàn Đảng, toàn quân và toàn dân ta trong cuộc kháng chiến chống thực dân Pháp xâm lược.</w:t>
      </w:r>
    </w:p>
    <w:p w:rsidR="0005797A" w:rsidRDefault="004752CD">
      <w:pPr>
        <w:pStyle w:val="BodyText"/>
        <w:ind w:left="0" w:right="0" w:firstLine="0"/>
        <w:jc w:val="left"/>
        <w:rPr>
          <w:sz w:val="10"/>
        </w:rPr>
      </w:pPr>
      <w:r>
        <w:rPr>
          <w:noProof/>
          <w:lang w:val="en-US"/>
        </w:rPr>
        <w:drawing>
          <wp:anchor distT="0" distB="0" distL="0" distR="0" simplePos="0" relativeHeight="487587840" behindDoc="1" locked="0" layoutInCell="1" allowOverlap="1">
            <wp:simplePos x="0" y="0"/>
            <wp:positionH relativeFrom="page">
              <wp:posOffset>1043939</wp:posOffset>
            </wp:positionH>
            <wp:positionV relativeFrom="paragraph">
              <wp:posOffset>95100</wp:posOffset>
            </wp:positionV>
            <wp:extent cx="5792991" cy="325755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792991" cy="3257550"/>
                    </a:xfrm>
                    <a:prstGeom prst="rect">
                      <a:avLst/>
                    </a:prstGeom>
                  </pic:spPr>
                </pic:pic>
              </a:graphicData>
            </a:graphic>
          </wp:anchor>
        </w:drawing>
      </w:r>
    </w:p>
    <w:p w:rsidR="0005797A" w:rsidRDefault="004752CD">
      <w:pPr>
        <w:pStyle w:val="BodyText"/>
        <w:spacing w:before="153"/>
        <w:ind w:right="108"/>
      </w:pPr>
      <w:r>
        <w:rPr>
          <w:color w:val="333333"/>
        </w:rPr>
        <w:t>Chiến thắng này góp phần quyết đị</w:t>
      </w:r>
      <w:r>
        <w:rPr>
          <w:color w:val="333333"/>
        </w:rPr>
        <w:t>nh đập tan hoàn toàn dã tâm xâm lược của thực dân Pháp và can thiệp của Mỹ, buộc chúng phải ký Hiệp định Giơ-ne- vơ, kết thúc chiến tranh ở Đông Dương, mở ra một thời kỳ mới cho cách mạng Việt Nam, Lào và Cam-pu-chia, có ý nghĩa quan trọng đối với phong tr</w:t>
      </w:r>
      <w:r>
        <w:rPr>
          <w:color w:val="333333"/>
        </w:rPr>
        <w:t>ào giải phóng dân tộc, mở đầu sự sụp đổ của chủ nghĩa thực dân cũ trên phạm vi toàn</w:t>
      </w:r>
      <w:r>
        <w:rPr>
          <w:color w:val="333333"/>
          <w:spacing w:val="40"/>
        </w:rPr>
        <w:t xml:space="preserve"> </w:t>
      </w:r>
      <w:r>
        <w:rPr>
          <w:color w:val="333333"/>
        </w:rPr>
        <w:t>thế giới. Điện Biên Phủ sẽ mãi là bản hùng ca của dân tộc Việt Nam hôm nay và mai sau. Nhắc đến chiến thắng vẻ vang đó, chúng ta không thể không nhắc đến các tướng lĩnh Việ</w:t>
      </w:r>
      <w:r>
        <w:rPr>
          <w:color w:val="333333"/>
        </w:rPr>
        <w:t>t Nam - Những người đã chịu những mất mát, hi sinh, góp phần công sức, cống hiến tài năng cho sự nghiệp đấu tranh giải phóng dân tộc. Họ là những người giàu lòng yêu nước, rất tài năng và thao lược; kiên cường mưu trí trong chiến đấu, giản dị hiền lành tro</w:t>
      </w:r>
      <w:r>
        <w:rPr>
          <w:color w:val="333333"/>
        </w:rPr>
        <w:t>ng cuộc</w:t>
      </w:r>
      <w:r>
        <w:rPr>
          <w:color w:val="333333"/>
          <w:spacing w:val="-1"/>
        </w:rPr>
        <w:t xml:space="preserve"> </w:t>
      </w:r>
      <w:r>
        <w:rPr>
          <w:color w:val="333333"/>
        </w:rPr>
        <w:t>sống đời thường. Một trong số những vị tướng ấy có người trực tiếp chỉ huy chiến dịch Điện Biên Phủ và được xem như một huyền thoại quân sự khi chỉ huy một đội quân non trẻ đánh bại</w:t>
      </w:r>
      <w:r>
        <w:rPr>
          <w:color w:val="333333"/>
          <w:spacing w:val="-1"/>
        </w:rPr>
        <w:t xml:space="preserve"> </w:t>
      </w:r>
      <w:r>
        <w:rPr>
          <w:color w:val="333333"/>
        </w:rPr>
        <w:t>một cường</w:t>
      </w:r>
      <w:r>
        <w:rPr>
          <w:color w:val="333333"/>
          <w:spacing w:val="-2"/>
        </w:rPr>
        <w:t xml:space="preserve"> </w:t>
      </w:r>
      <w:r>
        <w:rPr>
          <w:color w:val="333333"/>
        </w:rPr>
        <w:t>quốc</w:t>
      </w:r>
      <w:r>
        <w:rPr>
          <w:color w:val="333333"/>
          <w:spacing w:val="-2"/>
        </w:rPr>
        <w:t xml:space="preserve"> </w:t>
      </w:r>
      <w:r>
        <w:rPr>
          <w:color w:val="333333"/>
        </w:rPr>
        <w:t>quân sự thế</w:t>
      </w:r>
      <w:r>
        <w:rPr>
          <w:color w:val="333333"/>
          <w:spacing w:val="-2"/>
        </w:rPr>
        <w:t xml:space="preserve"> </w:t>
      </w:r>
      <w:r>
        <w:rPr>
          <w:color w:val="333333"/>
        </w:rPr>
        <w:t>giới –</w:t>
      </w:r>
      <w:r>
        <w:rPr>
          <w:color w:val="333333"/>
          <w:spacing w:val="-1"/>
        </w:rPr>
        <w:t xml:space="preserve"> </w:t>
      </w:r>
      <w:r>
        <w:rPr>
          <w:color w:val="333333"/>
        </w:rPr>
        <w:t>Ông chính là</w:t>
      </w:r>
      <w:r>
        <w:rPr>
          <w:color w:val="333333"/>
          <w:spacing w:val="-1"/>
        </w:rPr>
        <w:t xml:space="preserve"> </w:t>
      </w:r>
      <w:r>
        <w:rPr>
          <w:color w:val="333333"/>
        </w:rPr>
        <w:t>Đại tướng</w:t>
      </w:r>
      <w:r>
        <w:rPr>
          <w:color w:val="333333"/>
          <w:spacing w:val="-2"/>
        </w:rPr>
        <w:t xml:space="preserve"> </w:t>
      </w:r>
      <w:r>
        <w:rPr>
          <w:color w:val="333333"/>
        </w:rPr>
        <w:t>Võ Nguyên</w:t>
      </w:r>
      <w:r>
        <w:rPr>
          <w:color w:val="333333"/>
          <w:spacing w:val="-2"/>
        </w:rPr>
        <w:t xml:space="preserve"> </w:t>
      </w:r>
      <w:r>
        <w:rPr>
          <w:color w:val="333333"/>
        </w:rPr>
        <w:t>Giáp.</w:t>
      </w:r>
    </w:p>
    <w:p w:rsidR="0005797A" w:rsidRDefault="004752CD">
      <w:pPr>
        <w:pStyle w:val="BodyText"/>
        <w:spacing w:before="152"/>
        <w:ind w:right="109"/>
      </w:pPr>
      <w:r>
        <w:rPr>
          <w:color w:val="333333"/>
        </w:rPr>
        <w:t>Ngoài ra, còn rất nhiều tướng lĩnh Việt Nam cũng đã cống hiến tài năng của mình cho sự nghiệp giải phóng dân tộc như Đại tướng Hoàng Văn Thái - Tham mưu Trưởng chiến dịch Điện Biên Phủ và các chiến dịch khác như Trung Du, Hoàng</w:t>
      </w:r>
      <w:r>
        <w:rPr>
          <w:color w:val="333333"/>
          <w:spacing w:val="-1"/>
        </w:rPr>
        <w:t xml:space="preserve"> </w:t>
      </w:r>
      <w:r>
        <w:rPr>
          <w:color w:val="333333"/>
        </w:rPr>
        <w:t>Hoa</w:t>
      </w:r>
      <w:r>
        <w:rPr>
          <w:color w:val="333333"/>
          <w:spacing w:val="-2"/>
        </w:rPr>
        <w:t xml:space="preserve"> </w:t>
      </w:r>
      <w:r>
        <w:rPr>
          <w:color w:val="333333"/>
        </w:rPr>
        <w:t>Thám</w:t>
      </w:r>
      <w:r>
        <w:rPr>
          <w:color w:val="333333"/>
          <w:spacing w:val="-1"/>
        </w:rPr>
        <w:t xml:space="preserve"> </w:t>
      </w:r>
      <w:r>
        <w:rPr>
          <w:color w:val="333333"/>
        </w:rPr>
        <w:t>-</w:t>
      </w:r>
      <w:r>
        <w:rPr>
          <w:color w:val="333333"/>
          <w:spacing w:val="40"/>
        </w:rPr>
        <w:t xml:space="preserve"> </w:t>
      </w:r>
      <w:r>
        <w:rPr>
          <w:color w:val="333333"/>
        </w:rPr>
        <w:t>Ông</w:t>
      </w:r>
      <w:r>
        <w:rPr>
          <w:color w:val="333333"/>
          <w:spacing w:val="-1"/>
        </w:rPr>
        <w:t xml:space="preserve"> </w:t>
      </w:r>
      <w:r>
        <w:rPr>
          <w:color w:val="333333"/>
        </w:rPr>
        <w:t>được</w:t>
      </w:r>
      <w:r>
        <w:rPr>
          <w:color w:val="333333"/>
          <w:spacing w:val="-5"/>
        </w:rPr>
        <w:t xml:space="preserve"> </w:t>
      </w:r>
      <w:r>
        <w:rPr>
          <w:color w:val="333333"/>
        </w:rPr>
        <w:t>n</w:t>
      </w:r>
      <w:r>
        <w:rPr>
          <w:color w:val="333333"/>
        </w:rPr>
        <w:t>hắc</w:t>
      </w:r>
      <w:r>
        <w:rPr>
          <w:color w:val="333333"/>
          <w:spacing w:val="-2"/>
        </w:rPr>
        <w:t xml:space="preserve"> </w:t>
      </w:r>
      <w:r>
        <w:rPr>
          <w:color w:val="333333"/>
        </w:rPr>
        <w:t>đến</w:t>
      </w:r>
      <w:r>
        <w:rPr>
          <w:color w:val="333333"/>
          <w:spacing w:val="-1"/>
        </w:rPr>
        <w:t xml:space="preserve"> </w:t>
      </w:r>
      <w:r>
        <w:rPr>
          <w:color w:val="333333"/>
        </w:rPr>
        <w:t>với</w:t>
      </w:r>
      <w:r>
        <w:rPr>
          <w:color w:val="333333"/>
          <w:spacing w:val="-1"/>
        </w:rPr>
        <w:t xml:space="preserve"> </w:t>
      </w:r>
      <w:r>
        <w:rPr>
          <w:color w:val="333333"/>
        </w:rPr>
        <w:t>sự</w:t>
      </w:r>
      <w:r>
        <w:rPr>
          <w:color w:val="333333"/>
          <w:spacing w:val="-3"/>
        </w:rPr>
        <w:t xml:space="preserve"> </w:t>
      </w:r>
      <w:r>
        <w:rPr>
          <w:color w:val="333333"/>
        </w:rPr>
        <w:t>nổi</w:t>
      </w:r>
      <w:r>
        <w:rPr>
          <w:color w:val="333333"/>
          <w:spacing w:val="-1"/>
        </w:rPr>
        <w:t xml:space="preserve"> </w:t>
      </w:r>
      <w:r>
        <w:rPr>
          <w:color w:val="333333"/>
        </w:rPr>
        <w:t>bật</w:t>
      </w:r>
      <w:r>
        <w:rPr>
          <w:color w:val="333333"/>
          <w:spacing w:val="-1"/>
        </w:rPr>
        <w:t xml:space="preserve"> </w:t>
      </w:r>
      <w:r>
        <w:rPr>
          <w:color w:val="333333"/>
        </w:rPr>
        <w:t>là</w:t>
      </w:r>
      <w:r>
        <w:rPr>
          <w:color w:val="333333"/>
          <w:spacing w:val="-2"/>
        </w:rPr>
        <w:t xml:space="preserve"> </w:t>
      </w:r>
      <w:r>
        <w:rPr>
          <w:color w:val="333333"/>
        </w:rPr>
        <w:t>tính</w:t>
      </w:r>
      <w:r>
        <w:rPr>
          <w:color w:val="333333"/>
          <w:spacing w:val="-1"/>
        </w:rPr>
        <w:t xml:space="preserve"> </w:t>
      </w:r>
      <w:r>
        <w:rPr>
          <w:color w:val="333333"/>
        </w:rPr>
        <w:t>cách</w:t>
      </w:r>
      <w:r>
        <w:rPr>
          <w:color w:val="333333"/>
          <w:spacing w:val="-1"/>
        </w:rPr>
        <w:t xml:space="preserve"> </w:t>
      </w:r>
      <w:r>
        <w:rPr>
          <w:color w:val="333333"/>
        </w:rPr>
        <w:t>hiền</w:t>
      </w:r>
      <w:r>
        <w:rPr>
          <w:color w:val="333333"/>
          <w:spacing w:val="-1"/>
        </w:rPr>
        <w:t xml:space="preserve"> </w:t>
      </w:r>
      <w:r>
        <w:rPr>
          <w:color w:val="333333"/>
        </w:rPr>
        <w:t>hậu,</w:t>
      </w:r>
      <w:r>
        <w:rPr>
          <w:color w:val="333333"/>
          <w:spacing w:val="-3"/>
        </w:rPr>
        <w:t xml:space="preserve"> </w:t>
      </w:r>
      <w:r>
        <w:rPr>
          <w:color w:val="333333"/>
        </w:rPr>
        <w:t>giản dị</w:t>
      </w:r>
      <w:r>
        <w:rPr>
          <w:color w:val="333333"/>
          <w:spacing w:val="-2"/>
        </w:rPr>
        <w:t xml:space="preserve"> </w:t>
      </w:r>
      <w:r>
        <w:rPr>
          <w:color w:val="333333"/>
        </w:rPr>
        <w:t>và</w:t>
      </w:r>
      <w:r>
        <w:rPr>
          <w:color w:val="333333"/>
          <w:spacing w:val="-3"/>
        </w:rPr>
        <w:t xml:space="preserve"> </w:t>
      </w:r>
      <w:r>
        <w:rPr>
          <w:color w:val="333333"/>
        </w:rPr>
        <w:t>khiêm</w:t>
      </w:r>
      <w:r>
        <w:rPr>
          <w:color w:val="333333"/>
          <w:spacing w:val="-2"/>
        </w:rPr>
        <w:t xml:space="preserve"> </w:t>
      </w:r>
      <w:r>
        <w:rPr>
          <w:color w:val="333333"/>
        </w:rPr>
        <w:t>tốn</w:t>
      </w:r>
      <w:r>
        <w:rPr>
          <w:color w:val="333333"/>
          <w:spacing w:val="-1"/>
        </w:rPr>
        <w:t xml:space="preserve"> </w:t>
      </w:r>
      <w:r>
        <w:rPr>
          <w:color w:val="333333"/>
        </w:rPr>
        <w:t>được</w:t>
      </w:r>
      <w:r>
        <w:rPr>
          <w:color w:val="333333"/>
          <w:spacing w:val="-3"/>
        </w:rPr>
        <w:t xml:space="preserve"> </w:t>
      </w:r>
      <w:r>
        <w:rPr>
          <w:color w:val="333333"/>
        </w:rPr>
        <w:t>cán</w:t>
      </w:r>
      <w:r>
        <w:rPr>
          <w:color w:val="333333"/>
          <w:spacing w:val="-2"/>
        </w:rPr>
        <w:t xml:space="preserve"> </w:t>
      </w:r>
      <w:r>
        <w:rPr>
          <w:color w:val="333333"/>
        </w:rPr>
        <w:t>bộ</w:t>
      </w:r>
      <w:r>
        <w:rPr>
          <w:color w:val="333333"/>
          <w:spacing w:val="-1"/>
        </w:rPr>
        <w:t xml:space="preserve"> </w:t>
      </w:r>
      <w:r>
        <w:rPr>
          <w:color w:val="333333"/>
        </w:rPr>
        <w:t>và</w:t>
      </w:r>
      <w:r>
        <w:rPr>
          <w:color w:val="333333"/>
          <w:spacing w:val="-2"/>
        </w:rPr>
        <w:t xml:space="preserve"> </w:t>
      </w:r>
      <w:r>
        <w:rPr>
          <w:color w:val="333333"/>
        </w:rPr>
        <w:t>chiến sỹ</w:t>
      </w:r>
      <w:r>
        <w:rPr>
          <w:color w:val="333333"/>
          <w:spacing w:val="-1"/>
        </w:rPr>
        <w:t xml:space="preserve"> </w:t>
      </w:r>
      <w:r>
        <w:rPr>
          <w:color w:val="333333"/>
        </w:rPr>
        <w:t>ta</w:t>
      </w:r>
      <w:r>
        <w:rPr>
          <w:color w:val="333333"/>
          <w:spacing w:val="-3"/>
        </w:rPr>
        <w:t xml:space="preserve"> </w:t>
      </w:r>
      <w:r>
        <w:rPr>
          <w:color w:val="333333"/>
        </w:rPr>
        <w:t>rất</w:t>
      </w:r>
      <w:r>
        <w:rPr>
          <w:color w:val="333333"/>
          <w:spacing w:val="-1"/>
        </w:rPr>
        <w:t xml:space="preserve"> </w:t>
      </w:r>
      <w:r>
        <w:rPr>
          <w:color w:val="333333"/>
        </w:rPr>
        <w:t>yêu mến –</w:t>
      </w:r>
      <w:r>
        <w:rPr>
          <w:color w:val="333333"/>
          <w:spacing w:val="-2"/>
        </w:rPr>
        <w:t xml:space="preserve"> </w:t>
      </w:r>
      <w:r>
        <w:rPr>
          <w:color w:val="333333"/>
        </w:rPr>
        <w:t>...ông</w:t>
      </w:r>
      <w:r>
        <w:rPr>
          <w:color w:val="333333"/>
          <w:spacing w:val="-2"/>
        </w:rPr>
        <w:t xml:space="preserve"> </w:t>
      </w:r>
      <w:r>
        <w:rPr>
          <w:color w:val="333333"/>
        </w:rPr>
        <w:t>còn tham</w:t>
      </w:r>
      <w:r>
        <w:rPr>
          <w:color w:val="333333"/>
          <w:spacing w:val="-1"/>
        </w:rPr>
        <w:t xml:space="preserve"> </w:t>
      </w:r>
      <w:r>
        <w:rPr>
          <w:color w:val="333333"/>
        </w:rPr>
        <w:t>gia</w:t>
      </w:r>
      <w:r>
        <w:rPr>
          <w:color w:val="333333"/>
          <w:spacing w:val="-2"/>
        </w:rPr>
        <w:t xml:space="preserve"> </w:t>
      </w:r>
      <w:r>
        <w:rPr>
          <w:color w:val="333333"/>
        </w:rPr>
        <w:t>viết và biên tập nhiều tác phẩm, tài liệu tổng kết, nghiên cứu về lịch sử và học thuyết</w:t>
      </w:r>
    </w:p>
    <w:p w:rsidR="0005797A" w:rsidRDefault="0005797A">
      <w:pPr>
        <w:sectPr w:rsidR="0005797A">
          <w:type w:val="continuous"/>
          <w:pgSz w:w="11910" w:h="16840"/>
          <w:pgMar w:top="1040" w:right="1020" w:bottom="280" w:left="1540" w:header="720" w:footer="720" w:gutter="0"/>
          <w:cols w:space="720"/>
        </w:sectPr>
      </w:pPr>
    </w:p>
    <w:p w:rsidR="0005797A" w:rsidRDefault="004752CD">
      <w:pPr>
        <w:pStyle w:val="BodyText"/>
        <w:spacing w:before="74"/>
        <w:ind w:right="117" w:firstLine="0"/>
      </w:pPr>
      <w:r>
        <w:rPr>
          <w:color w:val="333333"/>
        </w:rPr>
        <w:lastRenderedPageBreak/>
        <w:t>quân sự Việt Nam; Sách c</w:t>
      </w:r>
      <w:r>
        <w:rPr>
          <w:color w:val="333333"/>
        </w:rPr>
        <w:t>òn giới thiệu một số tướng lĩnh khác như Trung tướng Nguyễn Bằng Giang,</w:t>
      </w:r>
      <w:r>
        <w:rPr>
          <w:color w:val="333333"/>
          <w:spacing w:val="-1"/>
        </w:rPr>
        <w:t xml:space="preserve"> </w:t>
      </w:r>
      <w:r>
        <w:rPr>
          <w:color w:val="333333"/>
        </w:rPr>
        <w:t xml:space="preserve">người từng giữ các chức vụ quan trọng như Phó tổng thanh tra Quân đội (1976-1978); Đại biểu Quốc hội khóa III, IV, V, VI...Đại tướng Lê Trọng Tấn, nguyên Tổng tham mưu trưởng Quân đội </w:t>
      </w:r>
      <w:r>
        <w:rPr>
          <w:color w:val="333333"/>
        </w:rPr>
        <w:t>Nhân dân Việt Nam, nguyên Viện Trưởng Học viện Quân sự cấp cao, nguyên Thứ Trưởng Bộ Quốc phòng nước Cộng Hòa Xã Hội Chủ Nghĩa Việt Nam, được Đại tướng Võ</w:t>
      </w:r>
      <w:r>
        <w:rPr>
          <w:color w:val="333333"/>
          <w:spacing w:val="40"/>
        </w:rPr>
        <w:t xml:space="preserve"> </w:t>
      </w:r>
      <w:r>
        <w:rPr>
          <w:color w:val="333333"/>
        </w:rPr>
        <w:t>Nguyên Giáp nhận định: “Người chỉ huy kiên cường, lỗi lạc, người bạn chiến</w:t>
      </w:r>
      <w:r>
        <w:rPr>
          <w:color w:val="333333"/>
          <w:spacing w:val="40"/>
        </w:rPr>
        <w:t xml:space="preserve"> </w:t>
      </w:r>
      <w:r>
        <w:rPr>
          <w:color w:val="333333"/>
        </w:rPr>
        <w:t>đấu chí thiết”. Tướng Hoàng Kiện - Vị tướng nổi tiếng liêm</w:t>
      </w:r>
      <w:r>
        <w:rPr>
          <w:color w:val="333333"/>
          <w:spacing w:val="-1"/>
        </w:rPr>
        <w:t xml:space="preserve"> </w:t>
      </w:r>
      <w:r>
        <w:rPr>
          <w:color w:val="333333"/>
        </w:rPr>
        <w:t xml:space="preserve">khiết, được Chủ tịch Hồ Chí Minh biểu dương trước toàn quân bằng câu nói: “Tướng Thanh, tá Kiện” để nói về Hoàng Kiện – Là tham mưu trưởng Đại đoàn Bộ binh 312; Sách giới thiệu về Trung tướng Trần </w:t>
      </w:r>
      <w:r>
        <w:rPr>
          <w:color w:val="333333"/>
        </w:rPr>
        <w:t>Độ, Thượng tướng Hoàng Minh Thảo...</w:t>
      </w:r>
    </w:p>
    <w:p w:rsidR="0005797A" w:rsidRDefault="004752CD">
      <w:pPr>
        <w:pStyle w:val="BodyText"/>
        <w:spacing w:before="153"/>
      </w:pPr>
      <w:r>
        <w:rPr>
          <w:color w:val="333333"/>
        </w:rPr>
        <w:t>Câu chuyện về cuộc đời gắn liền sự nghiệp cách mạng của các vị tướng được tác giả Sông Lam và Dũng Quyết kể lại trong tập sách : ”Các tướng lĩnh trong chiến dịch Điện Biên Phủ” sách do Nhà xuất bản Văn Học ấn hành năm 20</w:t>
      </w:r>
      <w:r>
        <w:rPr>
          <w:color w:val="333333"/>
        </w:rPr>
        <w:t>14, khổ 14 x 21cm, với 131 trang sách tác giả mô tả chi tiết về họ tên, quê quán quá trình hoạt động cách mạng cùng những đóng góp của họ đối với sự nghiệp cách mạng Việt Nam. Tuy mỗi người có một hoàn cảnh xuất thân khác nhau nhưng tựu trung lại các vị lu</w:t>
      </w:r>
      <w:r>
        <w:rPr>
          <w:color w:val="333333"/>
        </w:rPr>
        <w:t>ôn có tinh thần hi sinh cao cả, luôn cống hiến hết mình cho sự nghiệp cách mạng Việt Nam, luôn là tấm gương sáng để thế hệ đời sau học tập và noi theo.</w:t>
      </w:r>
    </w:p>
    <w:p w:rsidR="0005797A" w:rsidRDefault="004752CD">
      <w:pPr>
        <w:pStyle w:val="BodyText"/>
        <w:spacing w:before="150"/>
      </w:pPr>
      <w:r>
        <w:rPr>
          <w:color w:val="333333"/>
        </w:rPr>
        <w:t>Cuốn sách: “Tướng lĩnh Việt Nam trong chiến dịch Điện Biên Phủ” hiện đang phục vụ tại Thư viện trường TH</w:t>
      </w:r>
      <w:r>
        <w:rPr>
          <w:color w:val="333333"/>
        </w:rPr>
        <w:t xml:space="preserve">CS </w:t>
      </w:r>
      <w:proofErr w:type="spellStart"/>
      <w:r w:rsidR="00983BA1">
        <w:rPr>
          <w:color w:val="333333"/>
          <w:lang w:val="en-US"/>
        </w:rPr>
        <w:t>Tứ</w:t>
      </w:r>
      <w:proofErr w:type="spellEnd"/>
      <w:r w:rsidR="00983BA1">
        <w:rPr>
          <w:color w:val="333333"/>
          <w:lang w:val="en-US"/>
        </w:rPr>
        <w:t xml:space="preserve"> </w:t>
      </w:r>
      <w:proofErr w:type="spellStart"/>
      <w:r w:rsidR="00983BA1">
        <w:rPr>
          <w:color w:val="333333"/>
          <w:lang w:val="en-US"/>
        </w:rPr>
        <w:t>Liên</w:t>
      </w:r>
      <w:proofErr w:type="spellEnd"/>
      <w:r>
        <w:rPr>
          <w:color w:val="333333"/>
        </w:rPr>
        <w:t>.</w:t>
      </w:r>
    </w:p>
    <w:p w:rsidR="0005797A" w:rsidRDefault="004752CD">
      <w:pPr>
        <w:pStyle w:val="BodyText"/>
        <w:spacing w:before="148"/>
        <w:ind w:left="670" w:right="0" w:firstLine="0"/>
        <w:rPr>
          <w:color w:val="333333"/>
          <w:spacing w:val="-4"/>
        </w:rPr>
      </w:pPr>
      <w:r>
        <w:rPr>
          <w:color w:val="333333"/>
        </w:rPr>
        <w:t>Trân</w:t>
      </w:r>
      <w:r>
        <w:rPr>
          <w:color w:val="333333"/>
          <w:spacing w:val="-3"/>
        </w:rPr>
        <w:t xml:space="preserve"> </w:t>
      </w:r>
      <w:r>
        <w:rPr>
          <w:color w:val="333333"/>
        </w:rPr>
        <w:t>trọng</w:t>
      </w:r>
      <w:r>
        <w:rPr>
          <w:color w:val="333333"/>
          <w:spacing w:val="-6"/>
        </w:rPr>
        <w:t xml:space="preserve"> </w:t>
      </w:r>
      <w:r>
        <w:rPr>
          <w:color w:val="333333"/>
        </w:rPr>
        <w:t>giới</w:t>
      </w:r>
      <w:r>
        <w:rPr>
          <w:color w:val="333333"/>
          <w:spacing w:val="-5"/>
        </w:rPr>
        <w:t xml:space="preserve"> </w:t>
      </w:r>
      <w:r>
        <w:rPr>
          <w:color w:val="333333"/>
        </w:rPr>
        <w:t>thiệu</w:t>
      </w:r>
      <w:r>
        <w:rPr>
          <w:color w:val="333333"/>
          <w:spacing w:val="-6"/>
        </w:rPr>
        <w:t xml:space="preserve"> </w:t>
      </w:r>
      <w:r>
        <w:rPr>
          <w:color w:val="333333"/>
        </w:rPr>
        <w:t>cùng</w:t>
      </w:r>
      <w:r>
        <w:rPr>
          <w:color w:val="333333"/>
          <w:spacing w:val="-1"/>
        </w:rPr>
        <w:t xml:space="preserve"> </w:t>
      </w:r>
      <w:r>
        <w:rPr>
          <w:color w:val="333333"/>
        </w:rPr>
        <w:t>bạn</w:t>
      </w:r>
      <w:r>
        <w:rPr>
          <w:color w:val="333333"/>
          <w:spacing w:val="-2"/>
        </w:rPr>
        <w:t xml:space="preserve"> </w:t>
      </w:r>
      <w:r>
        <w:rPr>
          <w:color w:val="333333"/>
          <w:spacing w:val="-4"/>
        </w:rPr>
        <w:t>đọc!</w:t>
      </w:r>
    </w:p>
    <w:p w:rsidR="00983BA1" w:rsidRDefault="00983BA1">
      <w:pPr>
        <w:pStyle w:val="BodyText"/>
        <w:spacing w:before="148"/>
        <w:ind w:left="670" w:right="0" w:firstLine="0"/>
        <w:rPr>
          <w:color w:val="333333"/>
          <w:spacing w:val="-4"/>
        </w:rPr>
      </w:pPr>
    </w:p>
    <w:p w:rsidR="00983BA1" w:rsidRPr="00EB3BD4" w:rsidRDefault="00983BA1" w:rsidP="00983BA1">
      <w:pPr>
        <w:shd w:val="clear" w:color="auto" w:fill="FFFFFF"/>
        <w:spacing w:line="312" w:lineRule="auto"/>
        <w:ind w:left="4320"/>
        <w:rPr>
          <w:color w:val="000000"/>
          <w:sz w:val="28"/>
          <w:szCs w:val="28"/>
        </w:rPr>
      </w:pPr>
      <w:r w:rsidRPr="00EB3BD4">
        <w:rPr>
          <w:i/>
          <w:iCs/>
          <w:color w:val="000000"/>
          <w:sz w:val="28"/>
          <w:szCs w:val="28"/>
        </w:rPr>
        <w:t>Tứ Liên,</w:t>
      </w:r>
      <w:r w:rsidRPr="00EB3BD4">
        <w:rPr>
          <w:bCs/>
          <w:i/>
          <w:iCs/>
          <w:color w:val="000000"/>
          <w:sz w:val="28"/>
          <w:szCs w:val="28"/>
        </w:rPr>
        <w:t xml:space="preserve"> ngày </w:t>
      </w:r>
      <w:r>
        <w:rPr>
          <w:bCs/>
          <w:i/>
          <w:iCs/>
          <w:color w:val="000000"/>
          <w:sz w:val="28"/>
          <w:szCs w:val="28"/>
          <w:lang w:val="en-US"/>
        </w:rPr>
        <w:t>4</w:t>
      </w:r>
      <w:r w:rsidRPr="00EB3BD4">
        <w:rPr>
          <w:bCs/>
          <w:i/>
          <w:iCs/>
          <w:color w:val="000000"/>
          <w:sz w:val="28"/>
          <w:szCs w:val="28"/>
        </w:rPr>
        <w:t xml:space="preserve"> tháng 5 năm 2024</w:t>
      </w:r>
    </w:p>
    <w:tbl>
      <w:tblPr>
        <w:tblW w:w="0" w:type="auto"/>
        <w:jc w:val="center"/>
        <w:tblCellMar>
          <w:left w:w="0" w:type="dxa"/>
          <w:right w:w="0" w:type="dxa"/>
        </w:tblCellMar>
        <w:tblLook w:val="04A0" w:firstRow="1" w:lastRow="0" w:firstColumn="1" w:lastColumn="0" w:noHBand="0" w:noVBand="1"/>
      </w:tblPr>
      <w:tblGrid>
        <w:gridCol w:w="3096"/>
        <w:gridCol w:w="3096"/>
        <w:gridCol w:w="3096"/>
      </w:tblGrid>
      <w:tr w:rsidR="00983BA1" w:rsidRPr="00EB3BD4" w:rsidTr="006B6DE1">
        <w:trPr>
          <w:jc w:val="center"/>
        </w:trPr>
        <w:tc>
          <w:tcPr>
            <w:tcW w:w="3096" w:type="dxa"/>
            <w:tcMar>
              <w:top w:w="0" w:type="dxa"/>
              <w:left w:w="108" w:type="dxa"/>
              <w:bottom w:w="0" w:type="dxa"/>
              <w:right w:w="108" w:type="dxa"/>
            </w:tcMar>
          </w:tcPr>
          <w:p w:rsidR="00983BA1" w:rsidRPr="00EB3BD4" w:rsidRDefault="00983BA1" w:rsidP="006B6DE1">
            <w:pPr>
              <w:spacing w:before="100" w:beforeAutospacing="1" w:after="100" w:afterAutospacing="1" w:line="312" w:lineRule="auto"/>
              <w:jc w:val="center"/>
              <w:rPr>
                <w:b/>
                <w:sz w:val="28"/>
                <w:szCs w:val="28"/>
                <w:lang w:val="vi-VN"/>
              </w:rPr>
            </w:pPr>
            <w:bookmarkStart w:id="0" w:name="_GoBack"/>
            <w:bookmarkEnd w:id="0"/>
          </w:p>
        </w:tc>
        <w:tc>
          <w:tcPr>
            <w:tcW w:w="3096" w:type="dxa"/>
            <w:tcMar>
              <w:top w:w="0" w:type="dxa"/>
              <w:left w:w="108" w:type="dxa"/>
              <w:bottom w:w="0" w:type="dxa"/>
              <w:right w:w="108" w:type="dxa"/>
            </w:tcMar>
          </w:tcPr>
          <w:p w:rsidR="00983BA1" w:rsidRPr="00EB3BD4" w:rsidRDefault="00983BA1" w:rsidP="006B6DE1">
            <w:pPr>
              <w:spacing w:before="100" w:beforeAutospacing="1" w:after="100" w:afterAutospacing="1" w:line="312" w:lineRule="auto"/>
              <w:jc w:val="center"/>
              <w:rPr>
                <w:sz w:val="28"/>
                <w:szCs w:val="28"/>
              </w:rPr>
            </w:pPr>
          </w:p>
        </w:tc>
        <w:tc>
          <w:tcPr>
            <w:tcW w:w="3096" w:type="dxa"/>
            <w:tcMar>
              <w:top w:w="0" w:type="dxa"/>
              <w:left w:w="108" w:type="dxa"/>
              <w:bottom w:w="0" w:type="dxa"/>
              <w:right w:w="108" w:type="dxa"/>
            </w:tcMar>
          </w:tcPr>
          <w:p w:rsidR="00983BA1" w:rsidRPr="00EB3BD4" w:rsidRDefault="00983BA1" w:rsidP="006B6DE1">
            <w:pPr>
              <w:spacing w:before="100" w:beforeAutospacing="1" w:after="100" w:afterAutospacing="1" w:line="312" w:lineRule="auto"/>
              <w:rPr>
                <w:b/>
                <w:sz w:val="28"/>
                <w:szCs w:val="28"/>
                <w:lang w:val="vi-VN"/>
              </w:rPr>
            </w:pPr>
          </w:p>
        </w:tc>
      </w:tr>
    </w:tbl>
    <w:p w:rsidR="00983BA1" w:rsidRDefault="00983BA1">
      <w:pPr>
        <w:pStyle w:val="BodyText"/>
        <w:spacing w:before="148"/>
        <w:ind w:left="670" w:right="0" w:firstLine="0"/>
      </w:pPr>
    </w:p>
    <w:sectPr w:rsidR="00983BA1">
      <w:pgSz w:w="11910" w:h="16840"/>
      <w:pgMar w:top="1040" w:right="1020" w:bottom="280" w:left="1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5797A"/>
    <w:rsid w:val="0005797A"/>
    <w:rsid w:val="004752CD"/>
    <w:rsid w:val="00983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4F2C"/>
  <w15:docId w15:val="{E03C2279-C539-483B-BE81-68B32341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ind w:left="104" w:right="120" w:firstLine="566"/>
      <w:jc w:val="both"/>
    </w:pPr>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Strong">
    <w:name w:val="Strong"/>
    <w:basedOn w:val="DefaultParagraphFont"/>
    <w:qFormat/>
    <w:rsid w:val="00983BA1"/>
    <w:rPr>
      <w:b/>
      <w:bCs/>
    </w:rPr>
  </w:style>
  <w:style w:type="paragraph" w:styleId="BalloonText">
    <w:name w:val="Balloon Text"/>
    <w:basedOn w:val="Normal"/>
    <w:link w:val="BalloonTextChar"/>
    <w:uiPriority w:val="99"/>
    <w:semiHidden/>
    <w:unhideWhenUsed/>
    <w:rsid w:val="00983B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BA1"/>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2</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3</cp:revision>
  <cp:lastPrinted>2024-05-02T04:43:00Z</cp:lastPrinted>
  <dcterms:created xsi:type="dcterms:W3CDTF">2024-05-02T04:40:00Z</dcterms:created>
  <dcterms:modified xsi:type="dcterms:W3CDTF">2024-05-02T08:24:00Z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Microsoft® Word 2019</vt:lpwstr>
  </property>
  <property fmtid="{D5CDD505-2E9C-101B-9397-08002B2CF9AE}" pid="4" name="LastSaved">
    <vt:filetime>2024-05-02T00:00:00Z</vt:filetime>
  </property>
  <property fmtid="{D5CDD505-2E9C-101B-9397-08002B2CF9AE}" pid="5" name="Producer">
    <vt:lpwstr>3-Heights(TM) PDF Security Shell 4.8.25.2 (http://www.pdf-tools.com)</vt:lpwstr>
  </property>
</Properties>
</file>