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6F2" w:rsidRPr="00F07C35" w:rsidRDefault="00C166F2" w:rsidP="00C166F2">
      <w:pPr>
        <w:rPr>
          <w:b/>
          <w:sz w:val="32"/>
          <w:szCs w:val="32"/>
          <w:u w:val="single"/>
          <w:lang w:val="en-US"/>
        </w:rPr>
      </w:pPr>
      <w:r w:rsidRPr="00F07C35">
        <w:rPr>
          <w:b/>
          <w:sz w:val="32"/>
          <w:szCs w:val="32"/>
          <w:u w:val="single"/>
          <w:lang w:val="en-US"/>
        </w:rPr>
        <w:t>ĐỀ 9</w:t>
      </w:r>
    </w:p>
    <w:p w:rsidR="00C166F2" w:rsidRPr="00F07C35" w:rsidRDefault="00C166F2" w:rsidP="00C166F2">
      <w:pPr>
        <w:spacing w:after="0" w:line="240" w:lineRule="auto"/>
        <w:jc w:val="center"/>
        <w:rPr>
          <w:rFonts w:ascii="Times New Roman" w:eastAsia="Times New Roman" w:hAnsi="Times New Roman"/>
          <w:sz w:val="25"/>
          <w:szCs w:val="25"/>
          <w:lang w:val="en-US"/>
        </w:rPr>
      </w:pP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1:</w:t>
      </w:r>
      <w:r w:rsidRPr="00F07C35">
        <w:rPr>
          <w:rFonts w:ascii="Times New Roman" w:eastAsia="Times New Roman" w:hAnsi="Times New Roman"/>
          <w:sz w:val="25"/>
          <w:szCs w:val="25"/>
          <w:lang w:val="en-US"/>
        </w:rPr>
        <w:t xml:space="preserve"> Dựa vào Atlat Địa lí Việt Nam trang 4 và 5, hãy cho biết tỉnh nào sau đây của vùng Trung du và miền núi Bắc Bộ </w:t>
      </w:r>
      <w:r w:rsidRPr="00F07C35">
        <w:rPr>
          <w:rFonts w:ascii="Times New Roman" w:eastAsia="Times New Roman" w:hAnsi="Times New Roman"/>
          <w:b/>
          <w:sz w:val="25"/>
          <w:szCs w:val="25"/>
          <w:lang w:val="en-US"/>
        </w:rPr>
        <w:t>không có</w:t>
      </w:r>
      <w:r w:rsidRPr="00F07C35">
        <w:rPr>
          <w:rFonts w:ascii="Times New Roman" w:eastAsia="Times New Roman" w:hAnsi="Times New Roman"/>
          <w:sz w:val="25"/>
          <w:szCs w:val="25"/>
          <w:lang w:val="en-US"/>
        </w:rPr>
        <w:t xml:space="preserve"> chung  đường biên giới với Trung Quốc ?</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Sơn La.</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Cao Bằng.</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Quảng Ninh.</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Điện Biên.</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2:</w:t>
      </w:r>
      <w:r w:rsidRPr="00F07C35">
        <w:rPr>
          <w:rFonts w:ascii="Times New Roman" w:eastAsia="Times New Roman" w:hAnsi="Times New Roman"/>
          <w:sz w:val="25"/>
          <w:szCs w:val="25"/>
        </w:rPr>
        <w:t xml:space="preserve"> Dựa vào điều kiện nào sau đây mà vùng Bắc Trung Bộ trồng được cà phê, cao su ?</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Đất pha cát rộng lớn.</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Đất badan khá màu mỡ.</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Có mùa khô kéo dài.</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Khí hậu cận nhiệt mưa nhiều.</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3:</w:t>
      </w:r>
      <w:r w:rsidRPr="00F07C35">
        <w:rPr>
          <w:rFonts w:ascii="Times New Roman" w:eastAsia="Times New Roman" w:hAnsi="Times New Roman"/>
          <w:sz w:val="25"/>
          <w:szCs w:val="25"/>
        </w:rPr>
        <w:t xml:space="preserve"> Yếu tố cơ bản để hình thành các điểm du lịch, khu du lịch ở nước ta là:</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Tài nguyên du lịch tự nhiên.</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Cơ sở hạ tầng du lịch.</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Di sản thiên nhiên và di sản văn hóa.</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lang w:val="fr-FR"/>
        </w:rPr>
        <w:t xml:space="preserve">D. </w:t>
      </w:r>
      <w:r w:rsidRPr="00F07C35">
        <w:rPr>
          <w:rFonts w:ascii="Times New Roman" w:eastAsia="Times New Roman" w:hAnsi="Times New Roman"/>
          <w:sz w:val="25"/>
          <w:szCs w:val="25"/>
          <w:lang w:val="fr-FR"/>
        </w:rPr>
        <w:t>Tài nguyên du lịch.</w:t>
      </w:r>
    </w:p>
    <w:p w:rsidR="00C166F2" w:rsidRPr="00F07C35" w:rsidRDefault="00C166F2" w:rsidP="00C166F2">
      <w:pPr>
        <w:spacing w:before="60" w:after="0" w:line="240" w:lineRule="auto"/>
        <w:jc w:val="both"/>
        <w:rPr>
          <w:rFonts w:ascii="Times New Roman" w:eastAsia="Times New Roman" w:hAnsi="Times New Roman"/>
          <w:sz w:val="25"/>
          <w:szCs w:val="25"/>
          <w:lang w:val="fr-FR"/>
        </w:rPr>
      </w:pPr>
      <w:r w:rsidRPr="00F07C35">
        <w:rPr>
          <w:rFonts w:ascii="Times New Roman" w:eastAsia="Times New Roman" w:hAnsi="Times New Roman"/>
          <w:b/>
          <w:color w:val="0000FF"/>
          <w:sz w:val="25"/>
          <w:szCs w:val="25"/>
          <w:lang w:val="fr-FR"/>
        </w:rPr>
        <w:t>Câu 4:</w:t>
      </w:r>
      <w:r w:rsidRPr="00F07C35">
        <w:rPr>
          <w:rFonts w:ascii="Times New Roman" w:eastAsia="Times New Roman" w:hAnsi="Times New Roman"/>
          <w:sz w:val="25"/>
          <w:szCs w:val="25"/>
          <w:lang w:val="fr-FR"/>
        </w:rPr>
        <w:t xml:space="preserve"> Các mặt hàng xuất khẩu chủ yếu của nước ta là khoáng sản thô, nông sản mới qua sơ chế nên</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lang w:val="fr-FR"/>
        </w:rPr>
        <w:t xml:space="preserve">A. </w:t>
      </w:r>
      <w:r w:rsidRPr="00F07C35">
        <w:rPr>
          <w:rFonts w:ascii="Times New Roman" w:eastAsia="Times New Roman" w:hAnsi="Times New Roman"/>
          <w:sz w:val="25"/>
          <w:szCs w:val="25"/>
          <w:lang w:val="fr-FR"/>
        </w:rPr>
        <w:t>hiệu quả kinh tế thấp.</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fr-FR"/>
        </w:rPr>
        <w:t xml:space="preserve">B. </w:t>
      </w:r>
      <w:r w:rsidRPr="00F07C35">
        <w:rPr>
          <w:rFonts w:ascii="Times New Roman" w:eastAsia="Times New Roman" w:hAnsi="Times New Roman"/>
          <w:sz w:val="25"/>
          <w:szCs w:val="25"/>
          <w:lang w:val="fr-FR"/>
        </w:rPr>
        <w:t>có giá thành cao.</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fr-FR"/>
        </w:rPr>
        <w:t xml:space="preserve">C. </w:t>
      </w:r>
      <w:r w:rsidRPr="00F07C35">
        <w:rPr>
          <w:rFonts w:ascii="Times New Roman" w:eastAsia="Times New Roman" w:hAnsi="Times New Roman"/>
          <w:sz w:val="25"/>
          <w:szCs w:val="25"/>
          <w:lang w:val="fr-FR"/>
        </w:rPr>
        <w:t>chất lượng sản phẩm cao.</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sức cạnh tranh cao.</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5:</w:t>
      </w:r>
      <w:r w:rsidRPr="00F07C35">
        <w:rPr>
          <w:rFonts w:ascii="Times New Roman" w:eastAsia="Times New Roman" w:hAnsi="Times New Roman"/>
          <w:sz w:val="25"/>
          <w:szCs w:val="25"/>
          <w:lang w:val="en-US"/>
        </w:rPr>
        <w:t xml:space="preserve"> Việc phân bố các khu công nghiệp tập trung ở Đông Nam Bộ phụ thuộc vào nhân tố:</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Địa hình bằng phẳng.</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Vị trí địa lí thuận lợi.</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Giàu tài nguyên khoáng sản.</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Khí hậu ổn định.</w:t>
      </w:r>
    </w:p>
    <w:p w:rsidR="00C166F2" w:rsidRPr="00F07C35" w:rsidRDefault="00C166F2" w:rsidP="00C166F2">
      <w:pPr>
        <w:spacing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6:</w:t>
      </w:r>
      <w:r w:rsidRPr="00F07C35">
        <w:rPr>
          <w:rFonts w:ascii="Times New Roman" w:eastAsia="Times New Roman" w:hAnsi="Times New Roman"/>
          <w:sz w:val="25"/>
          <w:szCs w:val="25"/>
        </w:rPr>
        <w:t xml:space="preserve"> </w:t>
      </w:r>
      <w:r w:rsidRPr="00F07C35">
        <w:rPr>
          <w:rFonts w:ascii="Times New Roman" w:eastAsia="Times New Roman" w:hAnsi="Times New Roman"/>
          <w:b/>
          <w:sz w:val="25"/>
          <w:szCs w:val="25"/>
        </w:rPr>
        <w:t>Cho bảng số liệu:</w:t>
      </w:r>
    </w:p>
    <w:p w:rsidR="00C166F2" w:rsidRPr="00F07C35" w:rsidRDefault="00C166F2" w:rsidP="00C166F2">
      <w:pPr>
        <w:spacing w:after="0" w:line="240" w:lineRule="auto"/>
        <w:ind w:firstLine="283"/>
        <w:jc w:val="both"/>
        <w:rPr>
          <w:rFonts w:ascii="Times New Roman" w:eastAsia="Times New Roman" w:hAnsi="Times New Roman"/>
          <w:b/>
          <w:bCs/>
          <w:sz w:val="25"/>
          <w:szCs w:val="25"/>
        </w:rPr>
      </w:pPr>
      <w:r w:rsidRPr="00F07C35">
        <w:rPr>
          <w:rFonts w:ascii="Times New Roman" w:eastAsia="Times New Roman" w:hAnsi="Times New Roman"/>
          <w:b/>
          <w:bCs/>
          <w:sz w:val="25"/>
          <w:szCs w:val="25"/>
        </w:rPr>
        <w:t xml:space="preserve">                       GDP nước ta phân theo khu vực kinh tế năm 2000 và 2014</w:t>
      </w:r>
    </w:p>
    <w:p w:rsidR="00C166F2" w:rsidRPr="00F07C35" w:rsidRDefault="00C166F2" w:rsidP="00C166F2">
      <w:pPr>
        <w:spacing w:after="0" w:line="240" w:lineRule="auto"/>
        <w:ind w:right="566" w:firstLine="283"/>
        <w:jc w:val="right"/>
        <w:rPr>
          <w:rFonts w:ascii="Times New Roman" w:eastAsia="Times New Roman" w:hAnsi="Times New Roman"/>
          <w:i/>
          <w:iCs/>
          <w:sz w:val="25"/>
          <w:szCs w:val="25"/>
          <w:lang w:val="fr-FR"/>
        </w:rPr>
      </w:pP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i/>
          <w:iCs/>
          <w:sz w:val="25"/>
          <w:szCs w:val="25"/>
          <w:lang w:val="fr-FR"/>
        </w:rPr>
        <w:t>(Đơn vị: tỉ đồng)</w:t>
      </w:r>
    </w:p>
    <w:tbl>
      <w:tblPr>
        <w:tblW w:w="895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842"/>
        <w:gridCol w:w="1985"/>
        <w:gridCol w:w="1984"/>
        <w:gridCol w:w="1701"/>
      </w:tblGrid>
      <w:tr w:rsidR="00C166F2" w:rsidRPr="00F07C35" w:rsidTr="00BF5949">
        <w:tc>
          <w:tcPr>
            <w:tcW w:w="1447" w:type="dxa"/>
            <w:vAlign w:val="center"/>
            <w:hideMark/>
          </w:tcPr>
          <w:p w:rsidR="00C166F2" w:rsidRPr="00F07C35" w:rsidRDefault="00C166F2" w:rsidP="00BF5949">
            <w:pPr>
              <w:spacing w:after="0" w:line="240" w:lineRule="auto"/>
              <w:ind w:firstLine="283"/>
              <w:jc w:val="center"/>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Năm</w:t>
            </w:r>
          </w:p>
        </w:tc>
        <w:tc>
          <w:tcPr>
            <w:tcW w:w="1842" w:type="dxa"/>
            <w:vAlign w:val="center"/>
            <w:hideMark/>
          </w:tcPr>
          <w:p w:rsidR="00C166F2" w:rsidRPr="00F07C35" w:rsidRDefault="00C166F2" w:rsidP="00BF5949">
            <w:pPr>
              <w:spacing w:after="0" w:line="240" w:lineRule="auto"/>
              <w:jc w:val="center"/>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Tổng số</w:t>
            </w:r>
          </w:p>
        </w:tc>
        <w:tc>
          <w:tcPr>
            <w:tcW w:w="1985" w:type="dxa"/>
            <w:vAlign w:val="center"/>
            <w:hideMark/>
          </w:tcPr>
          <w:p w:rsidR="00C166F2" w:rsidRPr="00F07C35" w:rsidRDefault="00C166F2" w:rsidP="00BF5949">
            <w:pPr>
              <w:spacing w:after="0" w:line="240" w:lineRule="auto"/>
              <w:jc w:val="center"/>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Nông - lâm - thủy sản</w:t>
            </w:r>
          </w:p>
        </w:tc>
        <w:tc>
          <w:tcPr>
            <w:tcW w:w="1984" w:type="dxa"/>
            <w:vAlign w:val="center"/>
            <w:hideMark/>
          </w:tcPr>
          <w:p w:rsidR="00C166F2" w:rsidRPr="00F07C35" w:rsidRDefault="00C166F2" w:rsidP="00BF5949">
            <w:pPr>
              <w:spacing w:after="0" w:line="240" w:lineRule="auto"/>
              <w:jc w:val="center"/>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Công nghiệp – xây dựng</w:t>
            </w:r>
          </w:p>
        </w:tc>
        <w:tc>
          <w:tcPr>
            <w:tcW w:w="1701" w:type="dxa"/>
            <w:vAlign w:val="center"/>
            <w:hideMark/>
          </w:tcPr>
          <w:p w:rsidR="00C166F2" w:rsidRPr="00F07C35" w:rsidRDefault="00C166F2" w:rsidP="00BF5949">
            <w:pPr>
              <w:spacing w:after="0" w:line="240" w:lineRule="auto"/>
              <w:jc w:val="center"/>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Dịch vụ</w:t>
            </w:r>
          </w:p>
        </w:tc>
      </w:tr>
      <w:tr w:rsidR="00C166F2" w:rsidRPr="00F07C35" w:rsidTr="00BF5949">
        <w:tc>
          <w:tcPr>
            <w:tcW w:w="1447" w:type="dxa"/>
            <w:vAlign w:val="center"/>
            <w:hideMark/>
          </w:tcPr>
          <w:p w:rsidR="00C166F2" w:rsidRPr="00F07C35" w:rsidRDefault="00C166F2" w:rsidP="00BF5949">
            <w:pPr>
              <w:spacing w:after="0" w:line="240" w:lineRule="auto"/>
              <w:ind w:firstLine="283"/>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2000</w:t>
            </w:r>
          </w:p>
        </w:tc>
        <w:tc>
          <w:tcPr>
            <w:tcW w:w="1842" w:type="dxa"/>
            <w:vAlign w:val="center"/>
            <w:hideMark/>
          </w:tcPr>
          <w:p w:rsidR="00C166F2" w:rsidRPr="00F07C35" w:rsidRDefault="00C166F2" w:rsidP="00BF5949">
            <w:pPr>
              <w:spacing w:after="0" w:line="240" w:lineRule="auto"/>
              <w:ind w:firstLine="429"/>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441 646</w:t>
            </w:r>
          </w:p>
        </w:tc>
        <w:tc>
          <w:tcPr>
            <w:tcW w:w="1985" w:type="dxa"/>
            <w:vAlign w:val="center"/>
            <w:hideMark/>
          </w:tcPr>
          <w:p w:rsidR="00C166F2" w:rsidRPr="00F07C35" w:rsidRDefault="00C166F2" w:rsidP="00BF5949">
            <w:pPr>
              <w:spacing w:after="0" w:line="240" w:lineRule="auto"/>
              <w:ind w:firstLine="429"/>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108 356</w:t>
            </w:r>
          </w:p>
        </w:tc>
        <w:tc>
          <w:tcPr>
            <w:tcW w:w="1984" w:type="dxa"/>
            <w:vAlign w:val="center"/>
            <w:hideMark/>
          </w:tcPr>
          <w:p w:rsidR="00C166F2" w:rsidRPr="00F07C35" w:rsidRDefault="00C166F2" w:rsidP="00BF5949">
            <w:pPr>
              <w:spacing w:after="0" w:line="240" w:lineRule="auto"/>
              <w:ind w:firstLine="429"/>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162 220</w:t>
            </w:r>
          </w:p>
        </w:tc>
        <w:tc>
          <w:tcPr>
            <w:tcW w:w="1701" w:type="dxa"/>
            <w:vAlign w:val="center"/>
            <w:hideMark/>
          </w:tcPr>
          <w:p w:rsidR="00C166F2" w:rsidRPr="00F07C35" w:rsidRDefault="00C166F2" w:rsidP="00BF5949">
            <w:pPr>
              <w:spacing w:after="0" w:line="240" w:lineRule="auto"/>
              <w:ind w:firstLine="429"/>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171 070</w:t>
            </w:r>
          </w:p>
        </w:tc>
      </w:tr>
      <w:tr w:rsidR="00C166F2" w:rsidRPr="00F07C35" w:rsidTr="00BF5949">
        <w:tc>
          <w:tcPr>
            <w:tcW w:w="1447" w:type="dxa"/>
            <w:vAlign w:val="center"/>
            <w:hideMark/>
          </w:tcPr>
          <w:p w:rsidR="00C166F2" w:rsidRPr="00F07C35" w:rsidRDefault="00C166F2" w:rsidP="00BF5949">
            <w:pPr>
              <w:spacing w:after="0" w:line="240" w:lineRule="auto"/>
              <w:ind w:firstLine="283"/>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2014</w:t>
            </w:r>
          </w:p>
        </w:tc>
        <w:tc>
          <w:tcPr>
            <w:tcW w:w="1842" w:type="dxa"/>
            <w:vAlign w:val="center"/>
            <w:hideMark/>
          </w:tcPr>
          <w:p w:rsidR="00C166F2" w:rsidRPr="00F07C35" w:rsidRDefault="00C166F2" w:rsidP="00BF5949">
            <w:pPr>
              <w:spacing w:after="0" w:line="240" w:lineRule="auto"/>
              <w:ind w:firstLine="283"/>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3 542 101</w:t>
            </w:r>
          </w:p>
        </w:tc>
        <w:tc>
          <w:tcPr>
            <w:tcW w:w="1985" w:type="dxa"/>
            <w:vAlign w:val="center"/>
            <w:hideMark/>
          </w:tcPr>
          <w:p w:rsidR="00C166F2" w:rsidRPr="00F07C35" w:rsidRDefault="00C166F2" w:rsidP="00BF5949">
            <w:pPr>
              <w:spacing w:after="0" w:line="240" w:lineRule="auto"/>
              <w:ind w:firstLine="283"/>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696 969</w:t>
            </w:r>
          </w:p>
        </w:tc>
        <w:tc>
          <w:tcPr>
            <w:tcW w:w="1984" w:type="dxa"/>
            <w:vAlign w:val="center"/>
            <w:hideMark/>
          </w:tcPr>
          <w:p w:rsidR="00C166F2" w:rsidRPr="00F07C35" w:rsidRDefault="00C166F2" w:rsidP="00BF5949">
            <w:pPr>
              <w:spacing w:after="0" w:line="240" w:lineRule="auto"/>
              <w:ind w:firstLine="283"/>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1 307 935</w:t>
            </w:r>
          </w:p>
        </w:tc>
        <w:tc>
          <w:tcPr>
            <w:tcW w:w="1701" w:type="dxa"/>
            <w:vAlign w:val="center"/>
            <w:hideMark/>
          </w:tcPr>
          <w:p w:rsidR="00C166F2" w:rsidRPr="00F07C35" w:rsidRDefault="00C166F2" w:rsidP="00BF5949">
            <w:pPr>
              <w:spacing w:after="0" w:line="240" w:lineRule="auto"/>
              <w:ind w:firstLine="283"/>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1 537 197</w:t>
            </w:r>
          </w:p>
        </w:tc>
      </w:tr>
    </w:tbl>
    <w:p w:rsidR="00C166F2" w:rsidRPr="00F07C35" w:rsidRDefault="00C166F2" w:rsidP="00C166F2">
      <w:pPr>
        <w:spacing w:after="0" w:line="240" w:lineRule="auto"/>
        <w:ind w:right="587" w:firstLine="283"/>
        <w:jc w:val="right"/>
        <w:rPr>
          <w:rFonts w:ascii="Times New Roman" w:eastAsia="Times New Roman" w:hAnsi="Times New Roman"/>
          <w:sz w:val="25"/>
          <w:szCs w:val="25"/>
          <w:lang w:val="en-US"/>
        </w:rPr>
      </w:pPr>
      <w:r w:rsidRPr="00F07C35">
        <w:rPr>
          <w:rFonts w:ascii="Times New Roman" w:eastAsia="Times New Roman" w:hAnsi="Times New Roman"/>
          <w:i/>
          <w:sz w:val="25"/>
          <w:szCs w:val="25"/>
          <w:lang w:val="en-US"/>
        </w:rPr>
        <w:t>(Nguồn: Niên giám thống kê Việt Nam 2015, NXB thống kê, 2016)</w:t>
      </w:r>
    </w:p>
    <w:p w:rsidR="00C166F2" w:rsidRPr="00F07C35" w:rsidRDefault="00C166F2" w:rsidP="00C166F2">
      <w:pPr>
        <w:spacing w:before="60" w:after="0" w:line="240" w:lineRule="auto"/>
        <w:ind w:firstLine="283"/>
        <w:jc w:val="both"/>
        <w:rPr>
          <w:rFonts w:ascii="Times New Roman" w:eastAsia="Times New Roman" w:hAnsi="Times New Roman"/>
          <w:sz w:val="25"/>
          <w:szCs w:val="25"/>
          <w:lang w:val="en-US"/>
        </w:rPr>
      </w:pPr>
      <w:r w:rsidRPr="00F07C35">
        <w:rPr>
          <w:rFonts w:ascii="Times New Roman" w:eastAsia="Times New Roman" w:hAnsi="Times New Roman"/>
          <w:sz w:val="25"/>
          <w:szCs w:val="25"/>
          <w:lang w:val="en-US"/>
        </w:rPr>
        <w:t>Dựa vào kết quả xử lí số liệu từ bảng trên, trong giai đoạn 2000 – 2014, tỉ trọng GDP của khu vực nông – lâm – thủy sản giảm gần:</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3,9%.</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4,9%.</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2,0%.</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5,9%.</w:t>
      </w:r>
    </w:p>
    <w:p w:rsidR="00C166F2" w:rsidRPr="00F07C35" w:rsidRDefault="00C166F2" w:rsidP="00C166F2">
      <w:pPr>
        <w:spacing w:before="60" w:after="0" w:line="240" w:lineRule="auto"/>
        <w:ind w:hanging="142"/>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7:</w:t>
      </w:r>
      <w:r w:rsidRPr="00F07C35">
        <w:rPr>
          <w:rFonts w:ascii="Times New Roman" w:eastAsia="Times New Roman" w:hAnsi="Times New Roman"/>
          <w:sz w:val="25"/>
          <w:szCs w:val="25"/>
          <w:lang w:val="en-US"/>
        </w:rPr>
        <w:t xml:space="preserve"> Dựa vào Atlat Địa lí Việt Nam trang 23, hãy cho biết tuyến đường biển ven bờ dài nhất ở nước ta?</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Cửa Lò - Đà Nẵng.</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Hải phòng - Tp. Hồ Chí Minh.</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Hải Phòng - Đà Nẵng.</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Đà Nẵng - Tp. Hồ Chí Minh.</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8:</w:t>
      </w:r>
      <w:r w:rsidRPr="00F07C35">
        <w:rPr>
          <w:rFonts w:ascii="Times New Roman" w:eastAsia="Times New Roman" w:hAnsi="Times New Roman"/>
          <w:sz w:val="25"/>
          <w:szCs w:val="25"/>
          <w:lang w:val="en-US"/>
        </w:rPr>
        <w:t xml:space="preserve"> Tính chất nhiệt đới của khí hậu nước ta được qui định bởi:</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Vị trí nằm trong vùng nội chí tuyến.</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Địa hình chủ yếu là đồi núi.</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Nằm trong khu vực Châu Á gió mùa.</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Phía đông giáp biển.</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9:</w:t>
      </w:r>
      <w:r w:rsidRPr="00F07C35">
        <w:rPr>
          <w:rFonts w:ascii="Times New Roman" w:eastAsia="Times New Roman" w:hAnsi="Times New Roman"/>
          <w:sz w:val="25"/>
          <w:szCs w:val="25"/>
        </w:rPr>
        <w:t xml:space="preserve"> Nền nông nghiệp cổ truyền hiện đang còn khá phổ biến ở các vùng lãnh thổ nước ta là do:</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Trình độ phát triển kinh tế còn thấp.</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Dân số còn tập trung nhiều ở đồng bằng.</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Dân số còn tập trung nhiều ở nông thôn.</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Dân số còn tập trung nhiều ở miền núi.</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10:</w:t>
      </w:r>
      <w:r w:rsidRPr="00F07C35">
        <w:rPr>
          <w:rFonts w:ascii="Times New Roman" w:eastAsia="Times New Roman" w:hAnsi="Times New Roman"/>
          <w:sz w:val="25"/>
          <w:szCs w:val="25"/>
        </w:rPr>
        <w:t xml:space="preserve"> Ngành công nghiệp chế biến cà phê phân bố nhiều ở Tây Nguyên và Đông Nam Bộ vì có</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vốn đầu tư nhiều.</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nguồn nhiên liệu nhiều.</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nguồn nguyên liệu nhiều.</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thị trường tiêu thụ lớn.</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lastRenderedPageBreak/>
        <w:t>Câu 11:</w:t>
      </w:r>
      <w:r w:rsidRPr="00F07C35">
        <w:rPr>
          <w:rFonts w:ascii="Times New Roman" w:eastAsia="Times New Roman" w:hAnsi="Times New Roman"/>
          <w:sz w:val="25"/>
          <w:szCs w:val="25"/>
        </w:rPr>
        <w:t xml:space="preserve"> Đai ôn đới gió mùa trên núi thường </w:t>
      </w:r>
      <w:r w:rsidRPr="00F07C35">
        <w:rPr>
          <w:rFonts w:ascii="Times New Roman" w:eastAsia="Times New Roman" w:hAnsi="Times New Roman"/>
          <w:b/>
          <w:sz w:val="25"/>
          <w:szCs w:val="25"/>
        </w:rPr>
        <w:t>không phổ biến</w:t>
      </w:r>
      <w:r w:rsidRPr="00F07C35">
        <w:rPr>
          <w:rFonts w:ascii="Times New Roman" w:eastAsia="Times New Roman" w:hAnsi="Times New Roman"/>
          <w:sz w:val="25"/>
          <w:szCs w:val="25"/>
        </w:rPr>
        <w:t xml:space="preserve"> loại đất feralit là do:</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 xml:space="preserve">Quá trình phong hóa yếu.  </w:t>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 xml:space="preserve">Xác thực vật quá nhiều.  </w:t>
      </w: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Không có mưa.</w:t>
      </w:r>
      <w:r w:rsidRPr="00F07C35">
        <w:rPr>
          <w:rFonts w:ascii="Times New Roman" w:eastAsia="Times New Roman" w:hAnsi="Times New Roman"/>
          <w:sz w:val="25"/>
          <w:szCs w:val="25"/>
        </w:rPr>
        <w:tab/>
        <w:t xml:space="preserve">  </w:t>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Không có đá feralit.</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12:</w:t>
      </w:r>
      <w:r w:rsidRPr="00F07C35">
        <w:rPr>
          <w:rFonts w:ascii="Times New Roman" w:eastAsia="Times New Roman" w:hAnsi="Times New Roman"/>
          <w:sz w:val="25"/>
          <w:szCs w:val="25"/>
        </w:rPr>
        <w:t xml:space="preserve"> Vào mùa hạ, khu vực nào của nước ta có thời tiết khô nóng kéo dài nhất ?</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Đông Bắc Bộ.</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Nam Bộ.</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Bắc Bộ.</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Trung Bộ.</w:t>
      </w:r>
    </w:p>
    <w:p w:rsidR="00C166F2" w:rsidRPr="00F07C35" w:rsidRDefault="00C166F2" w:rsidP="00C166F2">
      <w:pPr>
        <w:spacing w:before="60" w:after="0" w:line="240" w:lineRule="auto"/>
        <w:ind w:right="-143" w:hanging="142"/>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13:</w:t>
      </w:r>
      <w:r w:rsidRPr="00F07C35">
        <w:rPr>
          <w:rFonts w:ascii="Times New Roman" w:eastAsia="Times New Roman" w:hAnsi="Times New Roman"/>
          <w:sz w:val="25"/>
          <w:szCs w:val="25"/>
        </w:rPr>
        <w:t xml:space="preserve"> Với vị trí giáp biển, Trung du và miền núi Bắc Bộ có lợi thế để phát triển các ngành kinh tế nào?</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Nuôi trồng thủy sản, khai thác dầu, giao thông biển.</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Đánh bắt thủy sản, khai thác than, du lịch biển.</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Đánh bắt xa bờ, khai thác than, du lịch.</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Nuôi trồng thủy sản, du lịch biển, giao thông biển.</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14:</w:t>
      </w:r>
      <w:r w:rsidRPr="00F07C35">
        <w:rPr>
          <w:rFonts w:ascii="Times New Roman" w:eastAsia="Times New Roman" w:hAnsi="Times New Roman"/>
          <w:sz w:val="25"/>
          <w:szCs w:val="25"/>
        </w:rPr>
        <w:t xml:space="preserve"> Trong thời gian gần đây, xu hướng tăng sản lượng lương thực của nước ta </w:t>
      </w:r>
      <w:r w:rsidRPr="00F07C35">
        <w:rPr>
          <w:rFonts w:ascii="Times New Roman" w:eastAsia="Times New Roman" w:hAnsi="Times New Roman"/>
          <w:b/>
          <w:sz w:val="25"/>
          <w:szCs w:val="25"/>
        </w:rPr>
        <w:t>không phụ</w:t>
      </w:r>
      <w:r w:rsidRPr="00F07C35">
        <w:rPr>
          <w:rFonts w:ascii="Times New Roman" w:eastAsia="Times New Roman" w:hAnsi="Times New Roman"/>
          <w:sz w:val="25"/>
          <w:szCs w:val="25"/>
        </w:rPr>
        <w:t xml:space="preserve"> </w:t>
      </w:r>
      <w:r w:rsidRPr="00F07C35">
        <w:rPr>
          <w:rFonts w:ascii="Times New Roman" w:eastAsia="Times New Roman" w:hAnsi="Times New Roman"/>
          <w:b/>
          <w:sz w:val="25"/>
          <w:szCs w:val="25"/>
        </w:rPr>
        <w:t>thuộc</w:t>
      </w:r>
      <w:r w:rsidRPr="00F07C35">
        <w:rPr>
          <w:rFonts w:ascii="Times New Roman" w:eastAsia="Times New Roman" w:hAnsi="Times New Roman"/>
          <w:sz w:val="25"/>
          <w:szCs w:val="25"/>
        </w:rPr>
        <w:t xml:space="preserve"> nhiều vào yếu tố:</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Đầu tư phân bón, vật tư nông nghiệp.</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Thâm canh tăng năng suất.</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Khai hoang mở rộng diện tích.</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Đầu tư giống mới, thủy lợi.</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15:</w:t>
      </w:r>
      <w:r w:rsidRPr="00F07C35">
        <w:rPr>
          <w:rFonts w:ascii="Times New Roman" w:eastAsia="Times New Roman" w:hAnsi="Times New Roman"/>
          <w:sz w:val="25"/>
          <w:szCs w:val="25"/>
        </w:rPr>
        <w:t xml:space="preserve"> Ngành du lịch nước ta ngày càng phát triển được thể hiện rõ nhất qua yếu tố:</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Số lượt khách và doanh thu tăng nhanh.</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Có nhiều lễ hội, làng nghề.</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Tài nguyên du lịch đa dạng.</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Hệ thống nhà nghỉ, khách sạn nhiều.</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16:</w:t>
      </w:r>
      <w:r w:rsidRPr="00F07C35">
        <w:rPr>
          <w:rFonts w:ascii="Times New Roman" w:eastAsia="Times New Roman" w:hAnsi="Times New Roman"/>
          <w:sz w:val="25"/>
          <w:szCs w:val="25"/>
        </w:rPr>
        <w:t xml:space="preserve"> Hình dáng của lãnh thổ kết hợp với hướng gió gây ra loại thiên tai nào cho vùng ven biển miền Trung ?</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Lũ lụt.</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Xâm nhập mặn.</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Động đất.</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Sạt lở bờ biển.</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17:</w:t>
      </w:r>
      <w:r w:rsidRPr="00F07C35">
        <w:rPr>
          <w:rFonts w:ascii="Times New Roman" w:eastAsia="Times New Roman" w:hAnsi="Times New Roman"/>
          <w:sz w:val="25"/>
          <w:szCs w:val="25"/>
        </w:rPr>
        <w:t xml:space="preserve"> Yếu tố nào tạo điều kiện cho nước ta chung sống hòa bình, hợp tác, hữu nghị với các nước trong khu vực Đông Nam Á:</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Có giao thông đường bộ kết nối 11 quốc gia.</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Tương đồng về trình độ phát triển.</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Sử dụng chung một hệ ngôn ngữ.</w:t>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Có sự tương đồng về lịch sử, văn hóa - xã hội.</w:t>
      </w:r>
    </w:p>
    <w:p w:rsidR="00C166F2" w:rsidRPr="00F07C35" w:rsidRDefault="00C166F2" w:rsidP="00C166F2">
      <w:pPr>
        <w:spacing w:after="0" w:line="240" w:lineRule="auto"/>
        <w:jc w:val="both"/>
        <w:rPr>
          <w:rFonts w:ascii="Times New Roman" w:eastAsia="Times New Roman" w:hAnsi="Times New Roman"/>
          <w:sz w:val="25"/>
          <w:szCs w:val="25"/>
          <w:u w:val="single"/>
        </w:rPr>
      </w:pPr>
      <w:r w:rsidRPr="00F07C35">
        <w:rPr>
          <w:rFonts w:ascii="Times New Roman" w:eastAsia="Times New Roman" w:hAnsi="Times New Roman"/>
          <w:b/>
          <w:color w:val="0000FF"/>
          <w:sz w:val="25"/>
          <w:szCs w:val="25"/>
        </w:rPr>
        <w:t>Câu 18:</w:t>
      </w:r>
      <w:r w:rsidRPr="00F07C35">
        <w:rPr>
          <w:rFonts w:ascii="Times New Roman" w:eastAsia="Times New Roman" w:hAnsi="Times New Roman"/>
          <w:sz w:val="25"/>
          <w:szCs w:val="25"/>
        </w:rPr>
        <w:t xml:space="preserve"> Cho biểu đồ sau: </w:t>
      </w:r>
    </w:p>
    <w:p w:rsidR="00C166F2" w:rsidRPr="00F07C35" w:rsidRDefault="00C166F2" w:rsidP="00C166F2">
      <w:pPr>
        <w:shd w:val="clear" w:color="auto" w:fill="FFFFFF"/>
        <w:spacing w:after="0" w:line="240" w:lineRule="auto"/>
        <w:ind w:firstLine="1418"/>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drawing>
          <wp:inline distT="0" distB="0" distL="0" distR="0" wp14:anchorId="0C175137" wp14:editId="759368A5">
            <wp:extent cx="4667250" cy="2800350"/>
            <wp:effectExtent l="0" t="0" r="1905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C166F2" w:rsidRPr="00F07C35" w:rsidRDefault="00C166F2" w:rsidP="00C166F2">
      <w:pPr>
        <w:spacing w:before="60" w:after="0" w:line="240" w:lineRule="auto"/>
        <w:ind w:firstLine="283"/>
        <w:jc w:val="both"/>
        <w:rPr>
          <w:rFonts w:ascii="Times New Roman" w:eastAsia="Times New Roman" w:hAnsi="Times New Roman"/>
          <w:sz w:val="25"/>
          <w:szCs w:val="25"/>
          <w:lang w:val="en-US"/>
        </w:rPr>
      </w:pPr>
      <w:r w:rsidRPr="00F07C35">
        <w:rPr>
          <w:rFonts w:ascii="Times New Roman" w:eastAsia="Times New Roman" w:hAnsi="Times New Roman"/>
          <w:sz w:val="25"/>
          <w:szCs w:val="25"/>
          <w:lang w:val="en-US"/>
        </w:rPr>
        <w:t>Căn cứ vào biểu đồ trên, cho biết nhận xét nào sau đây đúng về sự chuyển dịch cơ cấu GDP phân theo khu vực kinh tế nước ta, giai đoạn 1990 – 2010 ?</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Tỉ trọng khu vực I giảm liên tục và chiếm tỉ trọng nhỏ nhất.</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lastRenderedPageBreak/>
        <w:t xml:space="preserve">B. </w:t>
      </w:r>
      <w:r w:rsidRPr="00F07C35">
        <w:rPr>
          <w:rFonts w:ascii="Times New Roman" w:eastAsia="Times New Roman" w:hAnsi="Times New Roman"/>
          <w:sz w:val="25"/>
          <w:szCs w:val="25"/>
          <w:lang w:val="en-US"/>
        </w:rPr>
        <w:t>Tỉ trọng khu vực III tăng liên tục.</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Tỉ trọng khu vực I giảm liên tục từ năm 1990 đến 2005.</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Tỉ trọng khu vực II giảm liên tục.</w:t>
      </w:r>
    </w:p>
    <w:p w:rsidR="00C166F2" w:rsidRPr="00F07C35" w:rsidRDefault="00C166F2" w:rsidP="00C166F2">
      <w:pPr>
        <w:spacing w:before="60" w:after="0" w:line="240" w:lineRule="auto"/>
        <w:ind w:hanging="142"/>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rPr>
        <w:t>Câu 19:</w:t>
      </w:r>
      <w:r w:rsidRPr="00F07C35">
        <w:rPr>
          <w:rFonts w:ascii="Times New Roman" w:eastAsia="Times New Roman" w:hAnsi="Times New Roman"/>
          <w:sz w:val="25"/>
          <w:szCs w:val="25"/>
        </w:rPr>
        <w:t xml:space="preserve"> Tính chất nhiệt đới ẩm gió mùa của Biển Đông nước ta thể hiện rõ nhất qua yếu tố hải văn </w:t>
      </w:r>
      <w:r w:rsidRPr="00F07C35">
        <w:rPr>
          <w:rFonts w:ascii="Times New Roman" w:eastAsia="Times New Roman" w:hAnsi="Times New Roman"/>
          <w:sz w:val="25"/>
          <w:szCs w:val="25"/>
          <w:lang w:val="en-US"/>
        </w:rPr>
        <w:t>nào ?</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Rừng ngập mặn.</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 xml:space="preserve">Địa hình ven biển.   </w:t>
      </w: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Nhiệt độ nước biển.</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Các loài sinh vật.</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20:</w:t>
      </w:r>
      <w:r w:rsidRPr="00F07C35">
        <w:rPr>
          <w:rFonts w:ascii="Times New Roman" w:eastAsia="Times New Roman" w:hAnsi="Times New Roman"/>
          <w:sz w:val="25"/>
          <w:szCs w:val="25"/>
        </w:rPr>
        <w:t xml:space="preserve"> Dân số nước ta tập trung đông ở nông thôn là do:</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Có địa hình bằng phẳng, giáp biển.</w:t>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Nền nông nghiệp thâm canh cần nhiều lao động.</w:t>
      </w:r>
    </w:p>
    <w:p w:rsidR="00C166F2" w:rsidRPr="00F07C35" w:rsidRDefault="00C166F2" w:rsidP="00C166F2">
      <w:pPr>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Trình độ phát triển kinh tế còn thấp.</w:t>
      </w:r>
      <w:r w:rsidRPr="00F07C35">
        <w:rPr>
          <w:rFonts w:ascii="Times New Roman" w:eastAsia="Times New Roman" w:hAnsi="Times New Roman"/>
          <w:sz w:val="25"/>
          <w:szCs w:val="25"/>
        </w:rPr>
        <w:tab/>
        <w:t xml:space="preserve">            </w:t>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Quá trình đô thị hóa nông thôn diễn ra nhanh.</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21:</w:t>
      </w:r>
      <w:r w:rsidRPr="00F07C35">
        <w:rPr>
          <w:rFonts w:ascii="Times New Roman" w:eastAsia="Times New Roman" w:hAnsi="Times New Roman"/>
          <w:sz w:val="25"/>
          <w:szCs w:val="25"/>
        </w:rPr>
        <w:t xml:space="preserve"> Điểm giống nhau về đặc điểm địa hình của vùng núi Tây Bắc và Trường Sơn Bắc là:</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Hướng núi Tây Bắc -  Đông Nam</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Hướng Đông Nam - Tây Bắc.</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Hướng vòng cung.</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Hướng Bắc - Đông Bắc.</w:t>
      </w:r>
    </w:p>
    <w:p w:rsidR="00C166F2" w:rsidRPr="00F07C35" w:rsidRDefault="00C166F2" w:rsidP="00C166F2">
      <w:pPr>
        <w:spacing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22</w:t>
      </w:r>
      <w:r w:rsidRPr="00F07C35">
        <w:rPr>
          <w:rFonts w:ascii="Times New Roman" w:eastAsia="Times New Roman" w:hAnsi="Times New Roman"/>
          <w:color w:val="0000FF"/>
          <w:sz w:val="25"/>
          <w:szCs w:val="25"/>
        </w:rPr>
        <w:t>:</w:t>
      </w:r>
      <w:r w:rsidRPr="00F07C35">
        <w:rPr>
          <w:rFonts w:ascii="Times New Roman" w:eastAsia="Times New Roman" w:hAnsi="Times New Roman"/>
          <w:sz w:val="25"/>
          <w:szCs w:val="25"/>
        </w:rPr>
        <w:t xml:space="preserve"> Cho bảng số liệu:</w:t>
      </w:r>
    </w:p>
    <w:p w:rsidR="00C166F2" w:rsidRPr="00F07C35" w:rsidRDefault="00C166F2" w:rsidP="00C166F2">
      <w:pPr>
        <w:spacing w:after="0" w:line="240" w:lineRule="auto"/>
        <w:ind w:firstLine="283"/>
        <w:jc w:val="both"/>
        <w:rPr>
          <w:rFonts w:ascii="Times New Roman" w:eastAsia="Times New Roman" w:hAnsi="Times New Roman"/>
          <w:b/>
          <w:bCs/>
          <w:sz w:val="25"/>
          <w:szCs w:val="25"/>
        </w:rPr>
      </w:pPr>
      <w:r w:rsidRPr="00F07C35">
        <w:rPr>
          <w:rFonts w:ascii="Times New Roman" w:eastAsia="Times New Roman" w:hAnsi="Times New Roman"/>
          <w:bCs/>
          <w:sz w:val="25"/>
          <w:szCs w:val="25"/>
        </w:rPr>
        <w:t xml:space="preserve">                       </w:t>
      </w:r>
      <w:r w:rsidRPr="00F07C35">
        <w:rPr>
          <w:rFonts w:ascii="Times New Roman" w:eastAsia="Times New Roman" w:hAnsi="Times New Roman"/>
          <w:b/>
          <w:bCs/>
          <w:sz w:val="25"/>
          <w:szCs w:val="25"/>
        </w:rPr>
        <w:t>Giá trị xuất khẩu, nhập khẩu của nước ta, giai đoạn 1990-2010</w:t>
      </w:r>
    </w:p>
    <w:p w:rsidR="00C166F2" w:rsidRPr="00F07C35" w:rsidRDefault="00C166F2" w:rsidP="00C166F2">
      <w:pPr>
        <w:spacing w:after="0" w:line="240" w:lineRule="auto"/>
        <w:ind w:right="319" w:firstLine="283"/>
        <w:jc w:val="right"/>
        <w:rPr>
          <w:rFonts w:ascii="Times New Roman" w:eastAsia="Times New Roman" w:hAnsi="Times New Roman"/>
          <w:i/>
          <w:iCs/>
          <w:sz w:val="25"/>
          <w:szCs w:val="25"/>
          <w:lang w:val="fr-FR"/>
        </w:rPr>
      </w:pP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sz w:val="25"/>
          <w:szCs w:val="25"/>
        </w:rPr>
        <w:tab/>
      </w:r>
      <w:r w:rsidRPr="00F07C35">
        <w:rPr>
          <w:rFonts w:ascii="Times New Roman" w:eastAsia="Times New Roman" w:hAnsi="Times New Roman"/>
          <w:i/>
          <w:iCs/>
          <w:sz w:val="25"/>
          <w:szCs w:val="25"/>
          <w:lang w:val="fr-FR"/>
        </w:rPr>
        <w:t>(Đơn vị: tỉ USD)</w:t>
      </w:r>
    </w:p>
    <w:tbl>
      <w:tblPr>
        <w:tblW w:w="899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052"/>
        <w:gridCol w:w="1019"/>
        <w:gridCol w:w="1052"/>
        <w:gridCol w:w="1019"/>
        <w:gridCol w:w="1052"/>
        <w:gridCol w:w="1019"/>
        <w:gridCol w:w="1019"/>
      </w:tblGrid>
      <w:tr w:rsidR="00C166F2" w:rsidRPr="00F07C35" w:rsidTr="00BF5949">
        <w:tc>
          <w:tcPr>
            <w:tcW w:w="1762" w:type="dxa"/>
            <w:hideMark/>
          </w:tcPr>
          <w:p w:rsidR="00C166F2" w:rsidRPr="00F07C35" w:rsidRDefault="00C166F2" w:rsidP="00BF5949">
            <w:pPr>
              <w:spacing w:after="0" w:line="240" w:lineRule="auto"/>
              <w:ind w:firstLine="459"/>
              <w:jc w:val="both"/>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Năm</w:t>
            </w:r>
          </w:p>
        </w:tc>
        <w:tc>
          <w:tcPr>
            <w:tcW w:w="1052" w:type="dxa"/>
            <w:hideMark/>
          </w:tcPr>
          <w:p w:rsidR="00C166F2" w:rsidRPr="00F07C35" w:rsidRDefault="00C166F2" w:rsidP="00BF5949">
            <w:pPr>
              <w:spacing w:after="0" w:line="240" w:lineRule="auto"/>
              <w:ind w:firstLine="176"/>
              <w:jc w:val="both"/>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1990</w:t>
            </w:r>
          </w:p>
        </w:tc>
        <w:tc>
          <w:tcPr>
            <w:tcW w:w="1019" w:type="dxa"/>
            <w:hideMark/>
          </w:tcPr>
          <w:p w:rsidR="00C166F2" w:rsidRPr="00F07C35" w:rsidRDefault="00C166F2" w:rsidP="00BF5949">
            <w:pPr>
              <w:spacing w:after="0" w:line="240" w:lineRule="auto"/>
              <w:ind w:firstLine="176"/>
              <w:jc w:val="both"/>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1994</w:t>
            </w:r>
          </w:p>
        </w:tc>
        <w:tc>
          <w:tcPr>
            <w:tcW w:w="1052" w:type="dxa"/>
            <w:hideMark/>
          </w:tcPr>
          <w:p w:rsidR="00C166F2" w:rsidRPr="00F07C35" w:rsidRDefault="00C166F2" w:rsidP="00BF5949">
            <w:pPr>
              <w:spacing w:after="0" w:line="240" w:lineRule="auto"/>
              <w:ind w:firstLine="176"/>
              <w:jc w:val="both"/>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1998</w:t>
            </w:r>
          </w:p>
        </w:tc>
        <w:tc>
          <w:tcPr>
            <w:tcW w:w="1019" w:type="dxa"/>
            <w:hideMark/>
          </w:tcPr>
          <w:p w:rsidR="00C166F2" w:rsidRPr="00F07C35" w:rsidRDefault="00C166F2" w:rsidP="00BF5949">
            <w:pPr>
              <w:spacing w:after="0" w:line="240" w:lineRule="auto"/>
              <w:ind w:firstLine="176"/>
              <w:jc w:val="both"/>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2000</w:t>
            </w:r>
          </w:p>
        </w:tc>
        <w:tc>
          <w:tcPr>
            <w:tcW w:w="1052" w:type="dxa"/>
            <w:hideMark/>
          </w:tcPr>
          <w:p w:rsidR="00C166F2" w:rsidRPr="00F07C35" w:rsidRDefault="00C166F2" w:rsidP="00BF5949">
            <w:pPr>
              <w:spacing w:after="0" w:line="240" w:lineRule="auto"/>
              <w:ind w:firstLine="176"/>
              <w:jc w:val="both"/>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2005</w:t>
            </w:r>
          </w:p>
        </w:tc>
        <w:tc>
          <w:tcPr>
            <w:tcW w:w="1019" w:type="dxa"/>
            <w:hideMark/>
          </w:tcPr>
          <w:p w:rsidR="00C166F2" w:rsidRPr="00F07C35" w:rsidRDefault="00C166F2" w:rsidP="00BF5949">
            <w:pPr>
              <w:spacing w:after="0" w:line="240" w:lineRule="auto"/>
              <w:ind w:firstLine="176"/>
              <w:jc w:val="both"/>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2010</w:t>
            </w:r>
          </w:p>
        </w:tc>
        <w:tc>
          <w:tcPr>
            <w:tcW w:w="1019" w:type="dxa"/>
            <w:hideMark/>
          </w:tcPr>
          <w:p w:rsidR="00C166F2" w:rsidRPr="00F07C35" w:rsidRDefault="00C166F2" w:rsidP="00BF5949">
            <w:pPr>
              <w:spacing w:after="0" w:line="240" w:lineRule="auto"/>
              <w:ind w:firstLine="176"/>
              <w:jc w:val="both"/>
              <w:rPr>
                <w:rFonts w:ascii="Times New Roman" w:eastAsia="Times New Roman" w:hAnsi="Times New Roman"/>
                <w:b/>
                <w:bCs/>
                <w:sz w:val="25"/>
                <w:szCs w:val="25"/>
                <w:lang w:val="fr-FR"/>
              </w:rPr>
            </w:pPr>
            <w:r w:rsidRPr="00F07C35">
              <w:rPr>
                <w:rFonts w:ascii="Times New Roman" w:eastAsia="Times New Roman" w:hAnsi="Times New Roman"/>
                <w:b/>
                <w:bCs/>
                <w:sz w:val="25"/>
                <w:szCs w:val="25"/>
                <w:lang w:val="fr-FR"/>
              </w:rPr>
              <w:t>2014</w:t>
            </w:r>
          </w:p>
        </w:tc>
      </w:tr>
      <w:tr w:rsidR="00C166F2" w:rsidRPr="00F07C35" w:rsidTr="00BF5949">
        <w:tc>
          <w:tcPr>
            <w:tcW w:w="1762" w:type="dxa"/>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Xuất khẩu</w:t>
            </w:r>
          </w:p>
        </w:tc>
        <w:tc>
          <w:tcPr>
            <w:tcW w:w="1052"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2,4</w:t>
            </w:r>
          </w:p>
        </w:tc>
        <w:tc>
          <w:tcPr>
            <w:tcW w:w="1019"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4,1</w:t>
            </w:r>
          </w:p>
        </w:tc>
        <w:tc>
          <w:tcPr>
            <w:tcW w:w="1052"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9,4</w:t>
            </w:r>
          </w:p>
        </w:tc>
        <w:tc>
          <w:tcPr>
            <w:tcW w:w="1019"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14,5</w:t>
            </w:r>
          </w:p>
        </w:tc>
        <w:tc>
          <w:tcPr>
            <w:tcW w:w="1052"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32,4</w:t>
            </w:r>
          </w:p>
        </w:tc>
        <w:tc>
          <w:tcPr>
            <w:tcW w:w="1019"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74,8</w:t>
            </w:r>
          </w:p>
        </w:tc>
        <w:tc>
          <w:tcPr>
            <w:tcW w:w="1019"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150,2</w:t>
            </w:r>
          </w:p>
        </w:tc>
      </w:tr>
      <w:tr w:rsidR="00C166F2" w:rsidRPr="00F07C35" w:rsidTr="00BF5949">
        <w:tc>
          <w:tcPr>
            <w:tcW w:w="1762" w:type="dxa"/>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Nhập khẩu</w:t>
            </w:r>
          </w:p>
        </w:tc>
        <w:tc>
          <w:tcPr>
            <w:tcW w:w="1052"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2,8</w:t>
            </w:r>
          </w:p>
        </w:tc>
        <w:tc>
          <w:tcPr>
            <w:tcW w:w="1019"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5,8</w:t>
            </w:r>
          </w:p>
        </w:tc>
        <w:tc>
          <w:tcPr>
            <w:tcW w:w="1052"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11,5</w:t>
            </w:r>
          </w:p>
        </w:tc>
        <w:tc>
          <w:tcPr>
            <w:tcW w:w="1019"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15,6</w:t>
            </w:r>
          </w:p>
        </w:tc>
        <w:tc>
          <w:tcPr>
            <w:tcW w:w="1052"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36,8</w:t>
            </w:r>
          </w:p>
        </w:tc>
        <w:tc>
          <w:tcPr>
            <w:tcW w:w="1019"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84,8</w:t>
            </w:r>
          </w:p>
        </w:tc>
        <w:tc>
          <w:tcPr>
            <w:tcW w:w="1019" w:type="dxa"/>
            <w:vAlign w:val="center"/>
            <w:hideMark/>
          </w:tcPr>
          <w:p w:rsidR="00C166F2" w:rsidRPr="00F07C35" w:rsidRDefault="00C166F2" w:rsidP="00BF5949">
            <w:pPr>
              <w:spacing w:after="0" w:line="240" w:lineRule="auto"/>
              <w:ind w:firstLine="176"/>
              <w:jc w:val="both"/>
              <w:rPr>
                <w:rFonts w:ascii="Times New Roman" w:eastAsia="Times New Roman" w:hAnsi="Times New Roman"/>
                <w:sz w:val="25"/>
                <w:szCs w:val="25"/>
                <w:lang w:val="fr-FR"/>
              </w:rPr>
            </w:pPr>
            <w:r w:rsidRPr="00F07C35">
              <w:rPr>
                <w:rFonts w:ascii="Times New Roman" w:eastAsia="Times New Roman" w:hAnsi="Times New Roman"/>
                <w:sz w:val="25"/>
                <w:szCs w:val="25"/>
                <w:lang w:val="fr-FR"/>
              </w:rPr>
              <w:t>147,8</w:t>
            </w:r>
          </w:p>
        </w:tc>
      </w:tr>
    </w:tbl>
    <w:p w:rsidR="00C166F2" w:rsidRPr="00F07C35" w:rsidRDefault="00C166F2" w:rsidP="00C166F2">
      <w:pPr>
        <w:spacing w:after="0" w:line="240" w:lineRule="auto"/>
        <w:ind w:right="319" w:firstLine="283"/>
        <w:jc w:val="right"/>
        <w:rPr>
          <w:rFonts w:ascii="Times New Roman" w:eastAsia="Times New Roman" w:hAnsi="Times New Roman"/>
          <w:sz w:val="25"/>
          <w:szCs w:val="25"/>
          <w:lang w:val="en-US"/>
        </w:rPr>
      </w:pPr>
      <w:r w:rsidRPr="00F07C35">
        <w:rPr>
          <w:rFonts w:ascii="Times New Roman" w:eastAsia="Times New Roman" w:hAnsi="Times New Roman"/>
          <w:i/>
          <w:sz w:val="25"/>
          <w:szCs w:val="25"/>
          <w:lang w:val="en-US"/>
        </w:rPr>
        <w:t>(Nguồn: Niên giám thống kê Việt Nam 2015, NXB thống kê, 2016)</w:t>
      </w:r>
    </w:p>
    <w:p w:rsidR="00C166F2" w:rsidRPr="00F07C35" w:rsidRDefault="00C166F2" w:rsidP="00C166F2">
      <w:pPr>
        <w:spacing w:before="60" w:after="0" w:line="240" w:lineRule="auto"/>
        <w:ind w:firstLine="283"/>
        <w:jc w:val="both"/>
        <w:rPr>
          <w:rFonts w:ascii="Times New Roman" w:eastAsia="Times New Roman" w:hAnsi="Times New Roman"/>
          <w:sz w:val="25"/>
          <w:szCs w:val="25"/>
          <w:lang w:val="en-US"/>
        </w:rPr>
      </w:pPr>
      <w:r w:rsidRPr="00F07C35">
        <w:rPr>
          <w:rFonts w:ascii="Times New Roman" w:eastAsia="Times New Roman" w:hAnsi="Times New Roman"/>
          <w:sz w:val="25"/>
          <w:szCs w:val="25"/>
          <w:lang w:val="en-US"/>
        </w:rPr>
        <w:t>Để thể hiện biến động giá trị xuất khẩu, nhập khẩu nước ta trong giai đoạn 1990-2014, biểu đồ thích hợp nhất là:</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Biểu đồ miền.</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Biểu đồ tròn.</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Biểu đồ đường.</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Biểu đồ kết hợp.</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23:</w:t>
      </w:r>
      <w:r w:rsidRPr="00F07C35">
        <w:rPr>
          <w:rFonts w:ascii="Times New Roman" w:eastAsia="Times New Roman" w:hAnsi="Times New Roman"/>
          <w:sz w:val="25"/>
          <w:szCs w:val="25"/>
        </w:rPr>
        <w:t xml:space="preserve"> Khí hậu mát mẻ, độ ẩm tăng cùng với đất feralit có mùn của đai cận nhiệt gió mùa trên núi nên tạo thuận lợi cho</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rừng cận nhiệt lá rộng, lá kim phát triển.</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quá trình feralit diễn ra mạnh.</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 xml:space="preserve">Các loài sinh vật từ phương </w:t>
      </w:r>
      <w:r w:rsidRPr="00F07C35">
        <w:rPr>
          <w:rFonts w:ascii="Times New Roman" w:eastAsia="Times New Roman" w:hAnsi="Times New Roman"/>
          <w:sz w:val="25"/>
          <w:szCs w:val="25"/>
          <w:lang w:val="fr-FR"/>
        </w:rPr>
        <w:t>N</w:t>
      </w:r>
      <w:r w:rsidRPr="00F07C35">
        <w:rPr>
          <w:rFonts w:ascii="Times New Roman" w:eastAsia="Times New Roman" w:hAnsi="Times New Roman"/>
          <w:sz w:val="25"/>
          <w:szCs w:val="25"/>
        </w:rPr>
        <w:t>am di cư lên.</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rừng cận xích đạo lá rộng phát triển.</w:t>
      </w:r>
    </w:p>
    <w:p w:rsidR="00C166F2" w:rsidRPr="00F07C35" w:rsidRDefault="00C166F2" w:rsidP="00C166F2">
      <w:pPr>
        <w:spacing w:after="0" w:line="240" w:lineRule="auto"/>
        <w:jc w:val="both"/>
        <w:rPr>
          <w:rFonts w:ascii="Times New Roman" w:eastAsia="Times New Roman" w:hAnsi="Times New Roman"/>
          <w:sz w:val="25"/>
          <w:szCs w:val="25"/>
          <w:lang w:val="fr-FR"/>
        </w:rPr>
      </w:pPr>
      <w:r w:rsidRPr="00F07C35">
        <w:rPr>
          <w:rFonts w:ascii="Times New Roman" w:eastAsia="Times New Roman" w:hAnsi="Times New Roman"/>
          <w:b/>
          <w:color w:val="0000FF"/>
          <w:sz w:val="25"/>
          <w:szCs w:val="25"/>
          <w:lang w:val="fr-FR"/>
        </w:rPr>
        <w:t>Câu 24:</w:t>
      </w:r>
      <w:r w:rsidRPr="00F07C35">
        <w:rPr>
          <w:rFonts w:ascii="Times New Roman" w:eastAsia="Times New Roman" w:hAnsi="Times New Roman"/>
          <w:sz w:val="25"/>
          <w:szCs w:val="25"/>
          <w:lang w:val="fr-FR"/>
        </w:rPr>
        <w:t xml:space="preserve"> </w:t>
      </w:r>
      <w:r w:rsidRPr="00F07C35">
        <w:rPr>
          <w:rFonts w:ascii="Times New Roman" w:eastAsia="Times New Roman" w:hAnsi="Times New Roman"/>
          <w:b/>
          <w:sz w:val="25"/>
          <w:szCs w:val="25"/>
          <w:lang w:val="fr-FR"/>
        </w:rPr>
        <w:t>Cho bảng số liệu:</w:t>
      </w:r>
    </w:p>
    <w:p w:rsidR="00C166F2" w:rsidRPr="00F07C35" w:rsidRDefault="00C166F2" w:rsidP="00C166F2">
      <w:pPr>
        <w:widowControl w:val="0"/>
        <w:spacing w:after="0" w:line="240" w:lineRule="auto"/>
        <w:ind w:firstLine="283"/>
        <w:jc w:val="center"/>
        <w:rPr>
          <w:rFonts w:ascii="Times New Roman" w:eastAsia="SimSun" w:hAnsi="Times New Roman"/>
          <w:kern w:val="2"/>
          <w:sz w:val="25"/>
          <w:szCs w:val="25"/>
          <w:lang w:val="fr-FR" w:eastAsia="zh-CN"/>
        </w:rPr>
      </w:pPr>
      <w:r w:rsidRPr="00F07C35">
        <w:rPr>
          <w:rFonts w:ascii="Times New Roman" w:eastAsia="SimSun" w:hAnsi="Times New Roman"/>
          <w:kern w:val="2"/>
          <w:sz w:val="25"/>
          <w:szCs w:val="25"/>
          <w:lang w:val="fr-FR" w:eastAsia="zh-CN"/>
        </w:rPr>
        <w:t>Sản lượng thủy sản đánh bắt và nuôi trồng của nước ta giai đoạn 2005 – 2014</w:t>
      </w:r>
    </w:p>
    <w:p w:rsidR="00C166F2" w:rsidRPr="00F07C35" w:rsidRDefault="00C166F2" w:rsidP="00C166F2">
      <w:pPr>
        <w:widowControl w:val="0"/>
        <w:spacing w:after="0" w:line="240" w:lineRule="auto"/>
        <w:ind w:right="587" w:firstLine="283"/>
        <w:jc w:val="right"/>
        <w:rPr>
          <w:rFonts w:ascii="Times New Roman" w:eastAsia="SimSun" w:hAnsi="Times New Roman"/>
          <w:i/>
          <w:kern w:val="2"/>
          <w:sz w:val="25"/>
          <w:szCs w:val="25"/>
          <w:lang w:val="x-none" w:eastAsia="zh-CN"/>
        </w:rPr>
      </w:pPr>
      <w:r w:rsidRPr="00F07C35">
        <w:rPr>
          <w:rFonts w:ascii="Times New Roman" w:eastAsia="SimSun" w:hAnsi="Times New Roman"/>
          <w:i/>
          <w:kern w:val="2"/>
          <w:sz w:val="25"/>
          <w:szCs w:val="25"/>
          <w:lang w:val="x-none" w:eastAsia="zh-CN"/>
        </w:rPr>
        <w:t>(Đơn vị: nghìn tấn)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94"/>
        <w:gridCol w:w="2348"/>
        <w:gridCol w:w="2343"/>
        <w:gridCol w:w="2566"/>
      </w:tblGrid>
      <w:tr w:rsidR="00C166F2" w:rsidRPr="00F07C35" w:rsidTr="00BF5949">
        <w:trPr>
          <w:trHeight w:val="20"/>
          <w:jc w:val="center"/>
        </w:trPr>
        <w:tc>
          <w:tcPr>
            <w:tcW w:w="2094"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Năm</w:t>
            </w:r>
          </w:p>
        </w:tc>
        <w:tc>
          <w:tcPr>
            <w:tcW w:w="2348"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2005</w:t>
            </w:r>
          </w:p>
        </w:tc>
        <w:tc>
          <w:tcPr>
            <w:tcW w:w="2343"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2010</w:t>
            </w:r>
          </w:p>
        </w:tc>
        <w:tc>
          <w:tcPr>
            <w:tcW w:w="2566"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2014</w:t>
            </w:r>
          </w:p>
        </w:tc>
      </w:tr>
      <w:tr w:rsidR="00C166F2" w:rsidRPr="00F07C35" w:rsidTr="00BF5949">
        <w:trPr>
          <w:trHeight w:val="20"/>
          <w:jc w:val="center"/>
        </w:trPr>
        <w:tc>
          <w:tcPr>
            <w:tcW w:w="2094"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Đánh bắt</w:t>
            </w:r>
          </w:p>
        </w:tc>
        <w:tc>
          <w:tcPr>
            <w:tcW w:w="2348"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1 988</w:t>
            </w:r>
          </w:p>
        </w:tc>
        <w:tc>
          <w:tcPr>
            <w:tcW w:w="2343"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2 414</w:t>
            </w:r>
          </w:p>
        </w:tc>
        <w:tc>
          <w:tcPr>
            <w:tcW w:w="2566"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2 920</w:t>
            </w:r>
          </w:p>
        </w:tc>
      </w:tr>
      <w:tr w:rsidR="00C166F2" w:rsidRPr="00F07C35" w:rsidTr="00BF5949">
        <w:trPr>
          <w:trHeight w:val="20"/>
          <w:jc w:val="center"/>
        </w:trPr>
        <w:tc>
          <w:tcPr>
            <w:tcW w:w="2094"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Nuôi trồng</w:t>
            </w:r>
          </w:p>
        </w:tc>
        <w:tc>
          <w:tcPr>
            <w:tcW w:w="2348"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1 478</w:t>
            </w:r>
          </w:p>
        </w:tc>
        <w:tc>
          <w:tcPr>
            <w:tcW w:w="2343"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2 728</w:t>
            </w:r>
          </w:p>
        </w:tc>
        <w:tc>
          <w:tcPr>
            <w:tcW w:w="2566" w:type="dxa"/>
            <w:vAlign w:val="center"/>
            <w:hideMark/>
          </w:tcPr>
          <w:p w:rsidR="00C166F2" w:rsidRPr="00F07C35" w:rsidRDefault="00C166F2"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F07C35">
              <w:rPr>
                <w:rFonts w:ascii="Times New Roman" w:eastAsia="Times New Roman" w:hAnsi="Times New Roman"/>
                <w:kern w:val="2"/>
                <w:sz w:val="25"/>
                <w:szCs w:val="25"/>
                <w:lang w:val="en-US" w:eastAsia="zh-CN"/>
              </w:rPr>
              <w:t>3 413</w:t>
            </w:r>
          </w:p>
        </w:tc>
      </w:tr>
    </w:tbl>
    <w:p w:rsidR="00C166F2" w:rsidRPr="00F07C35" w:rsidRDefault="00C166F2" w:rsidP="00C166F2">
      <w:pPr>
        <w:spacing w:after="0" w:line="240" w:lineRule="auto"/>
        <w:ind w:right="587" w:firstLine="283"/>
        <w:jc w:val="right"/>
        <w:rPr>
          <w:rFonts w:ascii="Times New Roman" w:eastAsia="Times New Roman" w:hAnsi="Times New Roman"/>
          <w:i/>
          <w:sz w:val="25"/>
          <w:szCs w:val="25"/>
          <w:lang w:val="en-US"/>
        </w:rPr>
      </w:pPr>
      <w:r w:rsidRPr="00F07C35">
        <w:rPr>
          <w:rFonts w:ascii="Times New Roman" w:eastAsia="Times New Roman" w:hAnsi="Times New Roman"/>
          <w:i/>
          <w:sz w:val="25"/>
          <w:szCs w:val="25"/>
          <w:lang w:val="en-US"/>
        </w:rPr>
        <w:t>(Nguồn: Niên giám thống kê Việt Nam 2014, NXB thống kê, 2015)</w:t>
      </w:r>
    </w:p>
    <w:p w:rsidR="00C166F2" w:rsidRPr="00F07C35" w:rsidRDefault="00C166F2" w:rsidP="00C166F2">
      <w:pPr>
        <w:spacing w:before="60" w:after="0" w:line="240" w:lineRule="auto"/>
        <w:ind w:firstLine="283"/>
        <w:jc w:val="both"/>
        <w:rPr>
          <w:rFonts w:ascii="Times New Roman" w:eastAsia="SimSun" w:hAnsi="Times New Roman"/>
          <w:kern w:val="2"/>
          <w:sz w:val="25"/>
          <w:szCs w:val="25"/>
          <w:lang w:val="en-US" w:eastAsia="zh-CN"/>
        </w:rPr>
      </w:pPr>
      <w:r w:rsidRPr="00F07C35">
        <w:rPr>
          <w:rFonts w:ascii="Times New Roman" w:eastAsia="Times New Roman" w:hAnsi="Times New Roman"/>
          <w:sz w:val="25"/>
          <w:szCs w:val="25"/>
          <w:lang w:val="en-US"/>
        </w:rPr>
        <w:t xml:space="preserve">Nhận xét nào sau đây </w:t>
      </w:r>
      <w:r w:rsidRPr="00F07C35">
        <w:rPr>
          <w:rFonts w:ascii="Times New Roman" w:eastAsia="Times New Roman" w:hAnsi="Times New Roman"/>
          <w:b/>
          <w:sz w:val="25"/>
          <w:szCs w:val="25"/>
          <w:lang w:val="en-US"/>
        </w:rPr>
        <w:t>không đúng</w:t>
      </w:r>
      <w:r w:rsidRPr="00F07C35">
        <w:rPr>
          <w:rFonts w:ascii="Times New Roman" w:eastAsia="Times New Roman" w:hAnsi="Times New Roman"/>
          <w:sz w:val="25"/>
          <w:szCs w:val="25"/>
          <w:lang w:val="en-US"/>
        </w:rPr>
        <w:t xml:space="preserve"> về sản lượng thủy sản đánh bắt và nuôi trồng của nước ta giai đoạn 2005 – 2014 ?</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Đánh bắt tăng chậm hơn nuôi trồng.</w:t>
      </w:r>
      <w:r w:rsidRPr="00F07C35">
        <w:rPr>
          <w:rFonts w:ascii="Times New Roman" w:eastAsia="Times New Roman" w:hAnsi="Times New Roman"/>
          <w:sz w:val="25"/>
          <w:szCs w:val="25"/>
          <w:lang w:val="en-US"/>
        </w:rPr>
        <w:tab/>
        <w:t>.</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Đánh bắt tăng, nuôi trồng giảm.</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Nuôi trồng tăng nhanh hơn đánh bắt.</w:t>
      </w:r>
      <w:r w:rsidRPr="00F07C35">
        <w:rPr>
          <w:rFonts w:ascii="Times New Roman" w:eastAsia="Times New Roman" w:hAnsi="Times New Roman"/>
          <w:sz w:val="25"/>
          <w:szCs w:val="25"/>
          <w:lang w:val="en-US"/>
        </w:rPr>
        <w:tab/>
        <w:t xml:space="preserve">          </w:t>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 xml:space="preserve">Đánh bắt </w:t>
      </w:r>
      <w:r w:rsidRPr="00F07C35">
        <w:rPr>
          <w:rFonts w:ascii="Times New Roman" w:eastAsia="Times New Roman" w:hAnsi="Times New Roman"/>
          <w:spacing w:val="-3"/>
          <w:sz w:val="25"/>
          <w:szCs w:val="25"/>
          <w:lang w:val="en-US"/>
        </w:rPr>
        <w:t xml:space="preserve">và </w:t>
      </w:r>
      <w:r w:rsidRPr="00F07C35">
        <w:rPr>
          <w:rFonts w:ascii="Times New Roman" w:eastAsia="Times New Roman" w:hAnsi="Times New Roman"/>
          <w:sz w:val="25"/>
          <w:szCs w:val="25"/>
          <w:lang w:val="en-US"/>
        </w:rPr>
        <w:t>nuôi trồng đều tăng.</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25:</w:t>
      </w:r>
      <w:r w:rsidRPr="00F07C35">
        <w:rPr>
          <w:rFonts w:ascii="Times New Roman" w:eastAsia="Times New Roman" w:hAnsi="Times New Roman"/>
          <w:sz w:val="25"/>
          <w:szCs w:val="25"/>
          <w:lang w:val="en-US"/>
        </w:rPr>
        <w:t xml:space="preserve"> Thời kì 1954 – 1975, hiện tượng đô thị hóa ở hai miền Nam, Bắc của nước ta có đặc điểm là</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lastRenderedPageBreak/>
        <w:t xml:space="preserve">A. </w:t>
      </w:r>
      <w:r w:rsidRPr="00F07C35">
        <w:rPr>
          <w:rFonts w:ascii="Times New Roman" w:eastAsia="Times New Roman" w:hAnsi="Times New Roman"/>
          <w:sz w:val="25"/>
          <w:szCs w:val="25"/>
          <w:lang w:val="en-US"/>
        </w:rPr>
        <w:t>đô thị hóa gắn liền với công nghiệp hóa.</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tốc độ đô thị hóa nhanh nhất trong các thời kì.</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phát triển theo hai xu hướng khác nhau.</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cùng bước vào giai đoạn đô thị hóa tăng tốc.</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26:</w:t>
      </w:r>
      <w:r w:rsidRPr="00F07C35">
        <w:rPr>
          <w:rFonts w:ascii="Times New Roman" w:eastAsia="Times New Roman" w:hAnsi="Times New Roman"/>
          <w:sz w:val="25"/>
          <w:szCs w:val="25"/>
          <w:lang w:val="en-US"/>
        </w:rPr>
        <w:t xml:space="preserve"> Căn cứ vào Atlat Địa lí Việt Nam trang 20, hãy cho biết tỉnh nào có sản lượng khai thác thủy sản lớn nhất nước ta ?</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Bình Thuận.</w:t>
      </w:r>
      <w:r w:rsidRPr="00F07C35">
        <w:rPr>
          <w:rFonts w:ascii="Times New Roman" w:eastAsia="Times New Roman" w:hAnsi="Times New Roman"/>
          <w:sz w:val="25"/>
          <w:szCs w:val="25"/>
          <w:lang w:val="en-US"/>
        </w:rPr>
        <w:tab/>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Cà Mau.</w:t>
      </w:r>
      <w:r w:rsidRPr="00F07C35">
        <w:rPr>
          <w:rFonts w:ascii="Times New Roman" w:eastAsia="Times New Roman" w:hAnsi="Times New Roman"/>
          <w:sz w:val="25"/>
          <w:szCs w:val="25"/>
          <w:lang w:val="en-US"/>
        </w:rPr>
        <w:tab/>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Bà Rịa – Vũng Tàu.</w:t>
      </w:r>
      <w:r w:rsidRPr="00F07C35">
        <w:rPr>
          <w:rFonts w:ascii="Times New Roman" w:eastAsia="Times New Roman" w:hAnsi="Times New Roman"/>
          <w:sz w:val="25"/>
          <w:szCs w:val="25"/>
          <w:lang w:val="en-US"/>
        </w:rPr>
        <w:tab/>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Kiên Giang.</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27:</w:t>
      </w:r>
      <w:r w:rsidRPr="00F07C35">
        <w:rPr>
          <w:rFonts w:ascii="Times New Roman" w:eastAsia="Times New Roman" w:hAnsi="Times New Roman"/>
          <w:sz w:val="25"/>
          <w:szCs w:val="25"/>
          <w:lang w:val="en-US"/>
        </w:rPr>
        <w:t xml:space="preserve"> Thế mạnh nào sau đây </w:t>
      </w:r>
      <w:r w:rsidRPr="00F07C35">
        <w:rPr>
          <w:rFonts w:ascii="Times New Roman" w:eastAsia="Times New Roman" w:hAnsi="Times New Roman"/>
          <w:b/>
          <w:sz w:val="25"/>
          <w:szCs w:val="25"/>
          <w:lang w:val="en-US"/>
        </w:rPr>
        <w:t>không phải</w:t>
      </w:r>
      <w:r w:rsidRPr="00F07C35">
        <w:rPr>
          <w:rFonts w:ascii="Times New Roman" w:eastAsia="Times New Roman" w:hAnsi="Times New Roman"/>
          <w:sz w:val="25"/>
          <w:szCs w:val="25"/>
          <w:lang w:val="en-US"/>
        </w:rPr>
        <w:t xml:space="preserve"> của khu vực đồng bằng nước ta?</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Nguồn lợi khác như khoáng sản, lâm sản, thủy sản.</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Phát triển nền nông nghiệp nhiệt đới.</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Phân bố các khu công nghiệp, thành phố.</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Phát triển cây công nghiệp lâu năm.</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28:</w:t>
      </w:r>
      <w:r w:rsidRPr="00F07C35">
        <w:rPr>
          <w:rFonts w:ascii="Times New Roman" w:eastAsia="Times New Roman" w:hAnsi="Times New Roman"/>
          <w:sz w:val="25"/>
          <w:szCs w:val="25"/>
        </w:rPr>
        <w:t xml:space="preserve"> Các nhà máy nhiệt điện chạy bằng than của nước ta chủ yếu phân bố ở:</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Miền Nam.</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Miền Bắc.</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Miền Trung.</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Tây Nguyên.</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29:</w:t>
      </w:r>
      <w:r w:rsidRPr="00F07C35">
        <w:rPr>
          <w:rFonts w:ascii="Times New Roman" w:eastAsia="Times New Roman" w:hAnsi="Times New Roman"/>
          <w:sz w:val="25"/>
          <w:szCs w:val="25"/>
          <w:lang w:val="en-US"/>
        </w:rPr>
        <w:t xml:space="preserve"> Vùng có số lượng đô thị nhiều nhất nước ta là:</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Đồng bằng Sông Hồng.</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Đồng bằng Sông Cửu Long.</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Đông Nam Bộ.</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Trung du và miền núi Bắc Bộ.</w:t>
      </w:r>
    </w:p>
    <w:p w:rsidR="00C166F2" w:rsidRPr="00F07C35" w:rsidRDefault="00C166F2" w:rsidP="00C166F2">
      <w:pPr>
        <w:widowControl w:val="0"/>
        <w:tabs>
          <w:tab w:val="left" w:pos="815"/>
        </w:tabs>
        <w:spacing w:after="0" w:line="240" w:lineRule="auto"/>
        <w:jc w:val="both"/>
        <w:rPr>
          <w:rFonts w:ascii="Times New Roman" w:eastAsia="SimSun" w:hAnsi="Times New Roman"/>
          <w:kern w:val="2"/>
          <w:sz w:val="25"/>
          <w:szCs w:val="25"/>
          <w:u w:val="single"/>
          <w:lang w:val="x-none" w:eastAsia="zh-CN"/>
        </w:rPr>
      </w:pPr>
      <w:r w:rsidRPr="00F07C35">
        <w:rPr>
          <w:rFonts w:ascii="Times New Roman" w:eastAsia="SimSun" w:hAnsi="Times New Roman"/>
          <w:b/>
          <w:color w:val="0000FF"/>
          <w:kern w:val="2"/>
          <w:sz w:val="25"/>
          <w:szCs w:val="25"/>
          <w:lang w:val="x-none" w:eastAsia="zh-CN"/>
        </w:rPr>
        <w:t>Câu 30:</w:t>
      </w:r>
      <w:r w:rsidRPr="00F07C35">
        <w:rPr>
          <w:rFonts w:ascii="Times New Roman" w:eastAsia="SimSun" w:hAnsi="Times New Roman"/>
          <w:kern w:val="2"/>
          <w:sz w:val="25"/>
          <w:szCs w:val="25"/>
          <w:lang w:val="x-none" w:eastAsia="zh-CN"/>
        </w:rPr>
        <w:t xml:space="preserve"> </w:t>
      </w:r>
      <w:r w:rsidRPr="00F07C35">
        <w:rPr>
          <w:rFonts w:ascii="Times New Roman" w:eastAsia="SimSun" w:hAnsi="Times New Roman"/>
          <w:b/>
          <w:kern w:val="2"/>
          <w:sz w:val="25"/>
          <w:szCs w:val="25"/>
          <w:lang w:val="x-none" w:eastAsia="zh-CN"/>
        </w:rPr>
        <w:t>Cho biểu đồ sau:</w:t>
      </w:r>
      <w:r w:rsidRPr="00F07C35">
        <w:rPr>
          <w:rFonts w:ascii="Times New Roman" w:eastAsia="SimSun" w:hAnsi="Times New Roman"/>
          <w:kern w:val="2"/>
          <w:sz w:val="25"/>
          <w:szCs w:val="25"/>
          <w:lang w:val="x-none" w:eastAsia="zh-CN"/>
        </w:rPr>
        <w:t xml:space="preserve"> </w:t>
      </w:r>
    </w:p>
    <w:p w:rsidR="00C166F2" w:rsidRPr="00F07C35" w:rsidRDefault="00C166F2" w:rsidP="00C166F2">
      <w:pPr>
        <w:shd w:val="clear" w:color="auto" w:fill="FFFFFF"/>
        <w:spacing w:after="0" w:line="240" w:lineRule="auto"/>
        <w:ind w:firstLine="1560"/>
        <w:jc w:val="both"/>
        <w:rPr>
          <w:rFonts w:ascii="Times New Roman" w:eastAsia="Times New Roman" w:hAnsi="Times New Roman"/>
          <w:sz w:val="25"/>
          <w:szCs w:val="25"/>
          <w:lang w:val="en-US"/>
        </w:rPr>
      </w:pPr>
      <w:r w:rsidRPr="00F07C35">
        <w:rPr>
          <w:rFonts w:ascii="Times New Roman" w:eastAsia="Times New Roman" w:hAnsi="Times New Roman"/>
          <w:noProof/>
          <w:sz w:val="25"/>
          <w:szCs w:val="25"/>
          <w:lang w:val="en-US"/>
        </w:rPr>
        <w:drawing>
          <wp:inline distT="0" distB="0" distL="0" distR="0">
            <wp:extent cx="5124450" cy="203835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166F2" w:rsidRPr="00F07C35" w:rsidRDefault="00C166F2" w:rsidP="00C166F2">
      <w:pPr>
        <w:spacing w:before="60" w:after="0" w:line="240" w:lineRule="auto"/>
        <w:ind w:firstLine="283"/>
        <w:jc w:val="both"/>
        <w:rPr>
          <w:rFonts w:ascii="Times New Roman" w:eastAsia="Times New Roman" w:hAnsi="Times New Roman"/>
          <w:sz w:val="25"/>
          <w:szCs w:val="25"/>
          <w:lang w:val="en-US"/>
        </w:rPr>
      </w:pPr>
      <w:r w:rsidRPr="00F07C35">
        <w:rPr>
          <w:rFonts w:ascii="Times New Roman" w:eastAsia="Times New Roman" w:hAnsi="Times New Roman"/>
          <w:sz w:val="25"/>
          <w:szCs w:val="25"/>
          <w:lang w:val="en-US"/>
        </w:rPr>
        <w:t>Biểu đồ trên thể hiện nội dung nào sau đây?</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Lượng mưa, lượng bốc hơi, cân bằng ẩm của Hà Nội và Huế.</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Lượng mưa, lượng bốc hơi, cân bằng ẩm của Hà Nội, Huế và Tp.HCM.</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Lượng mưa, lượng bốc hơi của Hà Nội, Huế và Tp.HCM.</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Lượng mưa, lượng bốc hơi, cân bằng ẩm của Hà Nội và Tp.HCM.</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31:</w:t>
      </w:r>
      <w:r w:rsidRPr="00F07C35">
        <w:rPr>
          <w:rFonts w:ascii="Times New Roman" w:eastAsia="Times New Roman" w:hAnsi="Times New Roman"/>
          <w:sz w:val="25"/>
          <w:szCs w:val="25"/>
          <w:lang w:val="en-US"/>
        </w:rPr>
        <w:t xml:space="preserve"> Nguyên nhân quan trọng nhất dẫn đến sự suy thoái tài nguyên rừng của nước ta là:</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Nạn cháy rừng.</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Phá rừng để nuôi tôm.</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Khai thác bừa bãi, quá mức.</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Sự tàn phá của chiến tranh.</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32:</w:t>
      </w:r>
      <w:r w:rsidRPr="00F07C35">
        <w:rPr>
          <w:rFonts w:ascii="Times New Roman" w:eastAsia="Times New Roman" w:hAnsi="Times New Roman"/>
          <w:sz w:val="25"/>
          <w:szCs w:val="25"/>
          <w:lang w:val="en-US"/>
        </w:rPr>
        <w:t xml:space="preserve"> Dựa vào Atlat Địa lí Việt Nam trang 13, hãy cho biết các dãy núi thuộc vùng núi Tây Bắc ?</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Tây Côn Lĩnh, Kiều Liêu Ti.</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Khoan La San, Bạch Mã.</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lang w:val="fr-FR"/>
        </w:rPr>
        <w:t xml:space="preserve">C. </w:t>
      </w:r>
      <w:r w:rsidRPr="00F07C35">
        <w:rPr>
          <w:rFonts w:ascii="Times New Roman" w:eastAsia="Times New Roman" w:hAnsi="Times New Roman"/>
          <w:sz w:val="25"/>
          <w:szCs w:val="25"/>
          <w:lang w:val="fr-FR"/>
        </w:rPr>
        <w:t>Pu Si Lung, Hoành Sơn.</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fr-FR"/>
        </w:rPr>
        <w:t xml:space="preserve">D. </w:t>
      </w:r>
      <w:r w:rsidRPr="00F07C35">
        <w:rPr>
          <w:rFonts w:ascii="Times New Roman" w:eastAsia="Times New Roman" w:hAnsi="Times New Roman"/>
          <w:sz w:val="25"/>
          <w:szCs w:val="25"/>
          <w:lang w:val="fr-FR"/>
        </w:rPr>
        <w:t>Pu Đen Đinh, Pu sam sao.</w:t>
      </w:r>
    </w:p>
    <w:p w:rsidR="00C166F2" w:rsidRPr="00F07C35" w:rsidRDefault="00C166F2" w:rsidP="00C166F2">
      <w:pPr>
        <w:spacing w:before="60" w:after="0" w:line="240" w:lineRule="auto"/>
        <w:jc w:val="both"/>
        <w:rPr>
          <w:rFonts w:ascii="Times New Roman" w:eastAsia="Times New Roman" w:hAnsi="Times New Roman"/>
          <w:sz w:val="25"/>
          <w:szCs w:val="25"/>
          <w:lang w:val="fr-FR"/>
        </w:rPr>
      </w:pPr>
      <w:r w:rsidRPr="00F07C35">
        <w:rPr>
          <w:rFonts w:ascii="Times New Roman" w:eastAsia="Times New Roman" w:hAnsi="Times New Roman"/>
          <w:b/>
          <w:color w:val="0000FF"/>
          <w:sz w:val="25"/>
          <w:szCs w:val="25"/>
          <w:lang w:val="fr-FR"/>
        </w:rPr>
        <w:t>Câu 33:</w:t>
      </w:r>
      <w:r w:rsidRPr="00F07C35">
        <w:rPr>
          <w:rFonts w:ascii="Times New Roman" w:eastAsia="Times New Roman" w:hAnsi="Times New Roman"/>
          <w:sz w:val="25"/>
          <w:szCs w:val="25"/>
          <w:lang w:val="fr-FR"/>
        </w:rPr>
        <w:t xml:space="preserve"> Khu vực Đông Bắc có thế mạnh tự nhiên vượt trội hơn khu vực Tây Bắc của vùng Trung du và miền núi Bắc Bộ là:</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lang w:val="fr-FR"/>
        </w:rPr>
        <w:t xml:space="preserve">A. </w:t>
      </w:r>
      <w:r w:rsidRPr="00F07C35">
        <w:rPr>
          <w:rFonts w:ascii="Times New Roman" w:eastAsia="Times New Roman" w:hAnsi="Times New Roman"/>
          <w:sz w:val="25"/>
          <w:szCs w:val="25"/>
          <w:lang w:val="fr-FR"/>
        </w:rPr>
        <w:t>Thủy điện.</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fr-FR"/>
        </w:rPr>
        <w:t xml:space="preserve">B. </w:t>
      </w:r>
      <w:r w:rsidRPr="00F07C35">
        <w:rPr>
          <w:rFonts w:ascii="Times New Roman" w:eastAsia="Times New Roman" w:hAnsi="Times New Roman"/>
          <w:sz w:val="25"/>
          <w:szCs w:val="25"/>
          <w:lang w:val="fr-FR"/>
        </w:rPr>
        <w:t>Rừng.</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fr-FR"/>
        </w:rPr>
        <w:t xml:space="preserve">C. </w:t>
      </w:r>
      <w:r w:rsidRPr="00F07C35">
        <w:rPr>
          <w:rFonts w:ascii="Times New Roman" w:eastAsia="Times New Roman" w:hAnsi="Times New Roman"/>
          <w:sz w:val="25"/>
          <w:szCs w:val="25"/>
          <w:lang w:val="fr-FR"/>
        </w:rPr>
        <w:t>Đồng cỏ.</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fr-FR"/>
        </w:rPr>
        <w:t xml:space="preserve">D. </w:t>
      </w:r>
      <w:r w:rsidRPr="00F07C35">
        <w:rPr>
          <w:rFonts w:ascii="Times New Roman" w:eastAsia="Times New Roman" w:hAnsi="Times New Roman"/>
          <w:sz w:val="25"/>
          <w:szCs w:val="25"/>
          <w:lang w:val="fr-FR"/>
        </w:rPr>
        <w:t>Khoáng sản.</w:t>
      </w:r>
    </w:p>
    <w:p w:rsidR="00C166F2" w:rsidRPr="00F07C35" w:rsidRDefault="00C166F2" w:rsidP="00C166F2">
      <w:pPr>
        <w:spacing w:before="60" w:after="0" w:line="240" w:lineRule="auto"/>
        <w:jc w:val="both"/>
        <w:rPr>
          <w:rFonts w:ascii="Times New Roman" w:eastAsia="Times New Roman" w:hAnsi="Times New Roman"/>
          <w:sz w:val="25"/>
          <w:szCs w:val="25"/>
          <w:lang w:val="fr-FR"/>
        </w:rPr>
      </w:pPr>
      <w:r w:rsidRPr="00F07C35">
        <w:rPr>
          <w:rFonts w:ascii="Times New Roman" w:eastAsia="Times New Roman" w:hAnsi="Times New Roman"/>
          <w:b/>
          <w:color w:val="0000FF"/>
          <w:sz w:val="25"/>
          <w:szCs w:val="25"/>
          <w:lang w:val="fr-FR"/>
        </w:rPr>
        <w:t>Câu 34:</w:t>
      </w:r>
      <w:r w:rsidRPr="00F07C35">
        <w:rPr>
          <w:rFonts w:ascii="Times New Roman" w:eastAsia="Times New Roman" w:hAnsi="Times New Roman"/>
          <w:sz w:val="25"/>
          <w:szCs w:val="25"/>
          <w:lang w:val="fr-FR"/>
        </w:rPr>
        <w:t xml:space="preserve"> Chế độ nước của hệ thống sông ngòi nước ta phụ thuộc vào:</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lang w:val="fr-FR"/>
        </w:rPr>
        <w:lastRenderedPageBreak/>
        <w:t xml:space="preserve">A. </w:t>
      </w:r>
      <w:r w:rsidRPr="00F07C35">
        <w:rPr>
          <w:rFonts w:ascii="Times New Roman" w:eastAsia="Times New Roman" w:hAnsi="Times New Roman"/>
          <w:sz w:val="25"/>
          <w:szCs w:val="25"/>
          <w:lang w:val="fr-FR"/>
        </w:rPr>
        <w:t>Độ dài của các con sông.</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fr-FR"/>
        </w:rPr>
        <w:t xml:space="preserve">B. </w:t>
      </w:r>
      <w:r w:rsidRPr="00F07C35">
        <w:rPr>
          <w:rFonts w:ascii="Times New Roman" w:eastAsia="Times New Roman" w:hAnsi="Times New Roman"/>
          <w:sz w:val="25"/>
          <w:szCs w:val="25"/>
          <w:lang w:val="fr-FR"/>
        </w:rPr>
        <w:t>Hướng dòng chảy.</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lang w:val="fr-FR"/>
        </w:rPr>
        <w:t xml:space="preserve">C. </w:t>
      </w:r>
      <w:r w:rsidRPr="00F07C35">
        <w:rPr>
          <w:rFonts w:ascii="Times New Roman" w:eastAsia="Times New Roman" w:hAnsi="Times New Roman"/>
          <w:sz w:val="25"/>
          <w:szCs w:val="25"/>
          <w:lang w:val="fr-FR"/>
        </w:rPr>
        <w:t>Chế độ mưa theo mùa.</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fr-FR"/>
        </w:rPr>
        <w:t xml:space="preserve">D. </w:t>
      </w:r>
      <w:r w:rsidRPr="00F07C35">
        <w:rPr>
          <w:rFonts w:ascii="Times New Roman" w:eastAsia="Times New Roman" w:hAnsi="Times New Roman"/>
          <w:sz w:val="25"/>
          <w:szCs w:val="25"/>
          <w:lang w:val="fr-FR"/>
        </w:rPr>
        <w:t>Đặc điểm địa hình mà sông chảy qua.</w:t>
      </w:r>
    </w:p>
    <w:p w:rsidR="00C166F2" w:rsidRPr="00F07C35" w:rsidRDefault="00C166F2" w:rsidP="00C166F2">
      <w:pPr>
        <w:spacing w:before="60" w:after="0" w:line="240" w:lineRule="auto"/>
        <w:jc w:val="both"/>
        <w:rPr>
          <w:rFonts w:ascii="Times New Roman" w:eastAsia="Times New Roman" w:hAnsi="Times New Roman"/>
          <w:sz w:val="25"/>
          <w:szCs w:val="25"/>
          <w:lang w:val="fr-FR"/>
        </w:rPr>
      </w:pPr>
      <w:r w:rsidRPr="00F07C35">
        <w:rPr>
          <w:rFonts w:ascii="Times New Roman" w:eastAsia="Times New Roman" w:hAnsi="Times New Roman"/>
          <w:b/>
          <w:color w:val="0000FF"/>
          <w:sz w:val="25"/>
          <w:szCs w:val="25"/>
          <w:lang w:val="fr-FR"/>
        </w:rPr>
        <w:t>Câu 35:</w:t>
      </w:r>
      <w:r w:rsidRPr="00F07C35">
        <w:rPr>
          <w:rFonts w:ascii="Times New Roman" w:eastAsia="Times New Roman" w:hAnsi="Times New Roman"/>
          <w:sz w:val="25"/>
          <w:szCs w:val="25"/>
          <w:lang w:val="fr-FR"/>
        </w:rPr>
        <w:t xml:space="preserve"> Đông Nam Bộ là vùng tập trung nhiều khu công nghiệp nhất do có:</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fr-FR"/>
        </w:rPr>
      </w:pPr>
      <w:r w:rsidRPr="00F07C35">
        <w:rPr>
          <w:rFonts w:ascii="Times New Roman" w:eastAsia="Times New Roman" w:hAnsi="Times New Roman"/>
          <w:b/>
          <w:color w:val="3366FF"/>
          <w:sz w:val="25"/>
          <w:szCs w:val="25"/>
          <w:lang w:val="fr-FR"/>
        </w:rPr>
        <w:t xml:space="preserve">A. </w:t>
      </w:r>
      <w:r w:rsidRPr="00F07C35">
        <w:rPr>
          <w:rFonts w:ascii="Times New Roman" w:eastAsia="Times New Roman" w:hAnsi="Times New Roman"/>
          <w:sz w:val="25"/>
          <w:szCs w:val="25"/>
          <w:lang w:val="fr-FR"/>
        </w:rPr>
        <w:t>Thế mạnh về tự nhiên, kinh tế -xã hội.</w:t>
      </w:r>
      <w:r w:rsidRPr="00F07C35">
        <w:rPr>
          <w:rFonts w:ascii="Times New Roman" w:eastAsia="Times New Roman" w:hAnsi="Times New Roman"/>
          <w:sz w:val="25"/>
          <w:szCs w:val="25"/>
          <w:lang w:val="fr-FR"/>
        </w:rPr>
        <w:tab/>
      </w:r>
      <w:r w:rsidRPr="00F07C35">
        <w:rPr>
          <w:rFonts w:ascii="Times New Roman" w:eastAsia="Times New Roman" w:hAnsi="Times New Roman"/>
          <w:b/>
          <w:color w:val="3366FF"/>
          <w:sz w:val="25"/>
          <w:szCs w:val="25"/>
          <w:lang w:val="fr-FR"/>
        </w:rPr>
        <w:t xml:space="preserve">B. </w:t>
      </w:r>
      <w:r w:rsidRPr="00F07C35">
        <w:rPr>
          <w:rFonts w:ascii="Times New Roman" w:eastAsia="Times New Roman" w:hAnsi="Times New Roman"/>
          <w:sz w:val="25"/>
          <w:szCs w:val="25"/>
          <w:lang w:val="fr-FR"/>
        </w:rPr>
        <w:t>Vị trí địa lí thuận lợi.</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Hệ thống giao thông hoàn thiện.</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Lao động có trình độ, thị trường rộng.</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36:</w:t>
      </w:r>
      <w:r w:rsidRPr="00F07C35">
        <w:rPr>
          <w:rFonts w:ascii="Times New Roman" w:eastAsia="Times New Roman" w:hAnsi="Times New Roman"/>
          <w:sz w:val="25"/>
          <w:szCs w:val="25"/>
          <w:lang w:val="en-US"/>
        </w:rPr>
        <w:t xml:space="preserve"> Nhận định nào sau đây </w:t>
      </w:r>
      <w:r w:rsidRPr="00F07C35">
        <w:rPr>
          <w:rFonts w:ascii="Times New Roman" w:eastAsia="Times New Roman" w:hAnsi="Times New Roman"/>
          <w:b/>
          <w:sz w:val="25"/>
          <w:szCs w:val="25"/>
          <w:lang w:val="en-US"/>
        </w:rPr>
        <w:t>không đúng</w:t>
      </w:r>
      <w:r w:rsidRPr="00F07C35">
        <w:rPr>
          <w:rFonts w:ascii="Times New Roman" w:eastAsia="Times New Roman" w:hAnsi="Times New Roman"/>
          <w:sz w:val="25"/>
          <w:szCs w:val="25"/>
          <w:lang w:val="en-US"/>
        </w:rPr>
        <w:t xml:space="preserve"> về hoạt động ngoại thương nước ta ?</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Giá trị xuất khẩu tăng liên tục.</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Tỉ trọng hàng chế biến cao.</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Tỉ trọng hàng chế biến thấp.</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Giá trị nhập khẩu tăng nhanh.</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37:</w:t>
      </w:r>
      <w:r w:rsidRPr="00F07C35">
        <w:rPr>
          <w:rFonts w:ascii="Times New Roman" w:eastAsia="Times New Roman" w:hAnsi="Times New Roman"/>
          <w:sz w:val="25"/>
          <w:szCs w:val="25"/>
          <w:lang w:val="en-US"/>
        </w:rPr>
        <w:t xml:space="preserve"> Căn cứ vào Atlat Địa lí Việt Nam trang 21, hãy cho biết trung tâm công nghiệp Đà Nẵng có các ngành công nghiệp nào sau đây?</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Chế biến nông sản, điện tử, đóng tàu.</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Chế biến nông sản, điện tử, cơ khí.</w:t>
      </w:r>
    </w:p>
    <w:p w:rsidR="00C166F2" w:rsidRPr="00F07C35" w:rsidRDefault="00C166F2" w:rsidP="00C166F2">
      <w:pPr>
        <w:tabs>
          <w:tab w:val="left" w:pos="5136"/>
        </w:tabs>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Đóng tàu, cơ khí, dệt-may.</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Vật liệu xây dựng, luyện kim màu, cơ khí.</w:t>
      </w:r>
    </w:p>
    <w:p w:rsidR="00C166F2" w:rsidRPr="00F07C35" w:rsidRDefault="00C166F2" w:rsidP="00C166F2">
      <w:pPr>
        <w:spacing w:before="60" w:after="0" w:line="240" w:lineRule="auto"/>
        <w:jc w:val="both"/>
        <w:rPr>
          <w:rFonts w:ascii="Times New Roman" w:eastAsia="Times New Roman" w:hAnsi="Times New Roman"/>
          <w:sz w:val="25"/>
          <w:szCs w:val="25"/>
          <w:lang w:val="en-US"/>
        </w:rPr>
      </w:pPr>
      <w:r w:rsidRPr="00F07C35">
        <w:rPr>
          <w:rFonts w:ascii="Times New Roman" w:eastAsia="Times New Roman" w:hAnsi="Times New Roman"/>
          <w:b/>
          <w:color w:val="0000FF"/>
          <w:sz w:val="25"/>
          <w:szCs w:val="25"/>
          <w:lang w:val="en-US"/>
        </w:rPr>
        <w:t>Câu 38:</w:t>
      </w:r>
      <w:r w:rsidRPr="00F07C35">
        <w:rPr>
          <w:rFonts w:ascii="Times New Roman" w:eastAsia="Times New Roman" w:hAnsi="Times New Roman"/>
          <w:sz w:val="25"/>
          <w:szCs w:val="25"/>
          <w:lang w:val="en-US"/>
        </w:rPr>
        <w:t xml:space="preserve"> Việc khai thác tiềm năng thủy điện của Trung du và miền núi Bắc Bộ đem lại hiệu quả trực tiếp về kinh tế cho vùng là:</w:t>
      </w:r>
    </w:p>
    <w:p w:rsidR="00C166F2" w:rsidRPr="00F07C35" w:rsidRDefault="00C166F2" w:rsidP="00C166F2">
      <w:pPr>
        <w:spacing w:after="0" w:line="240" w:lineRule="auto"/>
        <w:ind w:firstLine="283"/>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A. </w:t>
      </w:r>
      <w:r w:rsidRPr="00F07C35">
        <w:rPr>
          <w:rFonts w:ascii="Times New Roman" w:eastAsia="Times New Roman" w:hAnsi="Times New Roman"/>
          <w:sz w:val="25"/>
          <w:szCs w:val="25"/>
          <w:lang w:val="en-US"/>
        </w:rPr>
        <w:t xml:space="preserve">Nâng cao đời sống cho các dân tộc ít người.   </w:t>
      </w:r>
      <w:r w:rsidRPr="00F07C35">
        <w:rPr>
          <w:rFonts w:ascii="Times New Roman" w:eastAsia="Times New Roman" w:hAnsi="Times New Roman"/>
          <w:sz w:val="25"/>
          <w:szCs w:val="25"/>
          <w:lang w:val="en-US"/>
        </w:rPr>
        <w:tab/>
      </w:r>
      <w:r w:rsidRPr="00F07C35">
        <w:rPr>
          <w:rFonts w:ascii="Times New Roman" w:eastAsia="Times New Roman" w:hAnsi="Times New Roman"/>
          <w:b/>
          <w:color w:val="3366FF"/>
          <w:sz w:val="25"/>
          <w:szCs w:val="25"/>
          <w:lang w:val="en-US"/>
        </w:rPr>
        <w:t xml:space="preserve">B. </w:t>
      </w:r>
      <w:r w:rsidRPr="00F07C35">
        <w:rPr>
          <w:rFonts w:ascii="Times New Roman" w:eastAsia="Times New Roman" w:hAnsi="Times New Roman"/>
          <w:sz w:val="25"/>
          <w:szCs w:val="25"/>
          <w:lang w:val="en-US"/>
        </w:rPr>
        <w:t>Tạo nên một nguồn điện lớn, giá rẻ.</w:t>
      </w:r>
    </w:p>
    <w:p w:rsidR="00C166F2" w:rsidRPr="00F07C35" w:rsidRDefault="00C166F2" w:rsidP="00C166F2">
      <w:pPr>
        <w:spacing w:after="0" w:line="240" w:lineRule="auto"/>
        <w:rPr>
          <w:rFonts w:ascii="Times New Roman" w:eastAsia="Times New Roman" w:hAnsi="Times New Roman"/>
          <w:sz w:val="25"/>
          <w:szCs w:val="25"/>
          <w:lang w:val="en-US"/>
        </w:rPr>
      </w:pPr>
      <w:r w:rsidRPr="00F07C35">
        <w:rPr>
          <w:rFonts w:ascii="Times New Roman" w:eastAsia="Times New Roman" w:hAnsi="Times New Roman"/>
          <w:b/>
          <w:color w:val="3366FF"/>
          <w:sz w:val="25"/>
          <w:szCs w:val="25"/>
          <w:lang w:val="en-US"/>
        </w:rPr>
        <w:t xml:space="preserve">C. </w:t>
      </w:r>
      <w:r w:rsidRPr="00F07C35">
        <w:rPr>
          <w:rFonts w:ascii="Times New Roman" w:eastAsia="Times New Roman" w:hAnsi="Times New Roman"/>
          <w:sz w:val="25"/>
          <w:szCs w:val="25"/>
          <w:lang w:val="en-US"/>
        </w:rPr>
        <w:t xml:space="preserve">Tạo điều kiện để ngành du lịch phát triển.         </w:t>
      </w:r>
      <w:r w:rsidRPr="00F07C35">
        <w:rPr>
          <w:rFonts w:ascii="Times New Roman" w:eastAsia="Times New Roman" w:hAnsi="Times New Roman"/>
          <w:b/>
          <w:color w:val="3366FF"/>
          <w:sz w:val="25"/>
          <w:szCs w:val="25"/>
          <w:lang w:val="en-US"/>
        </w:rPr>
        <w:t xml:space="preserve">D. </w:t>
      </w:r>
      <w:r w:rsidRPr="00F07C35">
        <w:rPr>
          <w:rFonts w:ascii="Times New Roman" w:eastAsia="Times New Roman" w:hAnsi="Times New Roman"/>
          <w:sz w:val="25"/>
          <w:szCs w:val="25"/>
          <w:lang w:val="en-US"/>
        </w:rPr>
        <w:t>Góp phần phát triển chuyên canh cây công nghiệp.</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39:</w:t>
      </w:r>
      <w:r w:rsidRPr="00F07C35">
        <w:rPr>
          <w:rFonts w:ascii="Times New Roman" w:eastAsia="Times New Roman" w:hAnsi="Times New Roman"/>
          <w:sz w:val="25"/>
          <w:szCs w:val="25"/>
        </w:rPr>
        <w:t xml:space="preserve"> Yếu tố tạo nên sự khác nhau cơ bản vềcơ cấu cây công nghiệp của vùng Trung</w:t>
      </w:r>
      <w:r w:rsidRPr="00F07C35">
        <w:rPr>
          <w:rFonts w:ascii="Times New Roman" w:eastAsia="Times New Roman" w:hAnsi="Times New Roman"/>
          <w:sz w:val="25"/>
          <w:szCs w:val="25"/>
          <w:lang w:val="en-US"/>
        </w:rPr>
        <w:t xml:space="preserve"> du và</w:t>
      </w:r>
      <w:r w:rsidRPr="00F07C35">
        <w:rPr>
          <w:rFonts w:ascii="Times New Roman" w:eastAsia="Times New Roman" w:hAnsi="Times New Roman"/>
          <w:sz w:val="25"/>
          <w:szCs w:val="25"/>
        </w:rPr>
        <w:t xml:space="preserve"> miền núi Bắc Bộ so với Đông Nam Bộ là</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nguồn nước.</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khí hậu.</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địa hình.</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diện tích.</w:t>
      </w:r>
    </w:p>
    <w:p w:rsidR="00C166F2" w:rsidRPr="00F07C35" w:rsidRDefault="00C166F2" w:rsidP="00C166F2">
      <w:pPr>
        <w:spacing w:before="60" w:after="0" w:line="240" w:lineRule="auto"/>
        <w:jc w:val="both"/>
        <w:rPr>
          <w:rFonts w:ascii="Times New Roman" w:eastAsia="Times New Roman" w:hAnsi="Times New Roman"/>
          <w:sz w:val="25"/>
          <w:szCs w:val="25"/>
        </w:rPr>
      </w:pPr>
      <w:r w:rsidRPr="00F07C35">
        <w:rPr>
          <w:rFonts w:ascii="Times New Roman" w:eastAsia="Times New Roman" w:hAnsi="Times New Roman"/>
          <w:b/>
          <w:color w:val="0000FF"/>
          <w:sz w:val="25"/>
          <w:szCs w:val="25"/>
        </w:rPr>
        <w:t>Câu 40:</w:t>
      </w:r>
      <w:r w:rsidRPr="00F07C35">
        <w:rPr>
          <w:rFonts w:ascii="Times New Roman" w:eastAsia="Times New Roman" w:hAnsi="Times New Roman"/>
          <w:sz w:val="25"/>
          <w:szCs w:val="25"/>
        </w:rPr>
        <w:t xml:space="preserve"> Động vật nào sau đây </w:t>
      </w:r>
      <w:r w:rsidRPr="00F07C35">
        <w:rPr>
          <w:rFonts w:ascii="Times New Roman" w:eastAsia="Times New Roman" w:hAnsi="Times New Roman"/>
          <w:b/>
          <w:sz w:val="25"/>
          <w:szCs w:val="25"/>
        </w:rPr>
        <w:t>không tiêu biểu</w:t>
      </w:r>
      <w:r w:rsidRPr="00F07C35">
        <w:rPr>
          <w:rFonts w:ascii="Times New Roman" w:eastAsia="Times New Roman" w:hAnsi="Times New Roman"/>
          <w:sz w:val="25"/>
          <w:szCs w:val="25"/>
        </w:rPr>
        <w:t xml:space="preserve"> cho phần lãnh thổ phía Nam ?</w:t>
      </w:r>
    </w:p>
    <w:p w:rsidR="00C166F2" w:rsidRPr="00F07C35" w:rsidRDefault="00C166F2" w:rsidP="00C166F2">
      <w:pPr>
        <w:tabs>
          <w:tab w:val="left" w:pos="2708"/>
          <w:tab w:val="left" w:pos="5138"/>
          <w:tab w:val="left" w:pos="7569"/>
        </w:tabs>
        <w:spacing w:after="0" w:line="240" w:lineRule="auto"/>
        <w:ind w:firstLine="283"/>
        <w:rPr>
          <w:rFonts w:ascii="Times New Roman" w:eastAsia="Times New Roman" w:hAnsi="Times New Roman"/>
          <w:sz w:val="25"/>
          <w:szCs w:val="25"/>
        </w:rPr>
      </w:pPr>
      <w:r w:rsidRPr="00F07C35">
        <w:rPr>
          <w:rFonts w:ascii="Times New Roman" w:eastAsia="Times New Roman" w:hAnsi="Times New Roman"/>
          <w:b/>
          <w:color w:val="3366FF"/>
          <w:sz w:val="25"/>
          <w:szCs w:val="25"/>
        </w:rPr>
        <w:t xml:space="preserve">A. </w:t>
      </w:r>
      <w:r w:rsidRPr="00F07C35">
        <w:rPr>
          <w:rFonts w:ascii="Times New Roman" w:eastAsia="Times New Roman" w:hAnsi="Times New Roman"/>
          <w:sz w:val="25"/>
          <w:szCs w:val="25"/>
        </w:rPr>
        <w:t>Gấu, chồn, sóc.</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B. </w:t>
      </w:r>
      <w:r w:rsidRPr="00F07C35">
        <w:rPr>
          <w:rFonts w:ascii="Times New Roman" w:eastAsia="Times New Roman" w:hAnsi="Times New Roman"/>
          <w:sz w:val="25"/>
          <w:szCs w:val="25"/>
        </w:rPr>
        <w:t>Bò rừng, trâu rừng.</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C. </w:t>
      </w:r>
      <w:r w:rsidRPr="00F07C35">
        <w:rPr>
          <w:rFonts w:ascii="Times New Roman" w:eastAsia="Times New Roman" w:hAnsi="Times New Roman"/>
          <w:sz w:val="25"/>
          <w:szCs w:val="25"/>
        </w:rPr>
        <w:t>Trăn, rắn, cá sấu.</w:t>
      </w:r>
      <w:r w:rsidRPr="00F07C35">
        <w:rPr>
          <w:rFonts w:ascii="Times New Roman" w:eastAsia="Times New Roman" w:hAnsi="Times New Roman"/>
          <w:sz w:val="25"/>
          <w:szCs w:val="25"/>
        </w:rPr>
        <w:tab/>
      </w:r>
      <w:r w:rsidRPr="00F07C35">
        <w:rPr>
          <w:rFonts w:ascii="Times New Roman" w:eastAsia="Times New Roman" w:hAnsi="Times New Roman"/>
          <w:b/>
          <w:color w:val="3366FF"/>
          <w:sz w:val="25"/>
          <w:szCs w:val="25"/>
        </w:rPr>
        <w:t xml:space="preserve">D. </w:t>
      </w:r>
      <w:r w:rsidRPr="00F07C35">
        <w:rPr>
          <w:rFonts w:ascii="Times New Roman" w:eastAsia="Times New Roman" w:hAnsi="Times New Roman"/>
          <w:sz w:val="25"/>
          <w:szCs w:val="25"/>
        </w:rPr>
        <w:t>Voi, hổ, báo.</w:t>
      </w:r>
    </w:p>
    <w:p w:rsidR="00C166F2" w:rsidRPr="00F07C35" w:rsidRDefault="00C166F2" w:rsidP="00C166F2">
      <w:pPr>
        <w:spacing w:after="0" w:line="240" w:lineRule="auto"/>
        <w:ind w:firstLine="283"/>
        <w:jc w:val="both"/>
        <w:rPr>
          <w:rFonts w:ascii="Times New Roman" w:eastAsia="Times New Roman" w:hAnsi="Times New Roman"/>
          <w:sz w:val="25"/>
          <w:szCs w:val="25"/>
        </w:rPr>
      </w:pPr>
    </w:p>
    <w:p w:rsidR="00C166F2" w:rsidRPr="0066507C" w:rsidRDefault="00C166F2" w:rsidP="00C166F2">
      <w:pPr>
        <w:spacing w:after="0" w:line="240" w:lineRule="auto"/>
        <w:jc w:val="center"/>
        <w:rPr>
          <w:rFonts w:ascii="Times New Roman" w:eastAsia="Times New Roman" w:hAnsi="Times New Roman"/>
          <w:i/>
          <w:sz w:val="25"/>
          <w:szCs w:val="25"/>
          <w:lang w:val="en-US"/>
        </w:rPr>
      </w:pPr>
      <w:r w:rsidRPr="00F07C35">
        <w:rPr>
          <w:rFonts w:ascii="Times New Roman" w:eastAsia="Times New Roman" w:hAnsi="Times New Roman"/>
          <w:sz w:val="25"/>
          <w:szCs w:val="25"/>
        </w:rPr>
        <w:t>----------- HẾT ----------</w:t>
      </w:r>
      <w:r>
        <w:rPr>
          <w:rFonts w:ascii="Times New Roman" w:eastAsia="Times New Roman" w:hAnsi="Times New Roman"/>
          <w:i/>
          <w:sz w:val="25"/>
          <w:szCs w:val="25"/>
        </w:rPr>
        <w:t>-</w:t>
      </w:r>
    </w:p>
    <w:p w:rsidR="00415BE2" w:rsidRDefault="00415BE2">
      <w:bookmarkStart w:id="0" w:name="_GoBack"/>
      <w:bookmarkEnd w:id="0"/>
    </w:p>
    <w:sectPr w:rsidR="00415BE2" w:rsidSect="00535E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F2"/>
    <w:rsid w:val="00415BE2"/>
    <w:rsid w:val="00535EA9"/>
    <w:rsid w:val="00C16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79CB0-2291-48CA-9486-918B8B76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6F2"/>
    <w:pPr>
      <w:spacing w:after="200" w:line="276" w:lineRule="auto"/>
    </w:pPr>
    <w:rPr>
      <w:rFonts w:ascii="Arial" w:eastAsia="Arial" w:hAnsi="Arial" w:cs="Times New Roman"/>
      <w:lang w:val="vi-VN"/>
    </w:rPr>
  </w:style>
  <w:style w:type="paragraph" w:styleId="Heading1">
    <w:name w:val="heading 1"/>
    <w:basedOn w:val="Normal"/>
    <w:next w:val="Normal"/>
    <w:link w:val="Heading1Char"/>
    <w:autoRedefine/>
    <w:uiPriority w:val="9"/>
    <w:qFormat/>
    <w:rsid w:val="00535EA9"/>
    <w:pPr>
      <w:keepNext/>
      <w:keepLines/>
      <w:spacing w:before="240" w:after="0" w:line="324" w:lineRule="auto"/>
      <w:contextualSpacing/>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535EA9"/>
    <w:pPr>
      <w:keepNext/>
      <w:keepLines/>
      <w:spacing w:before="120" w:after="0" w:line="324" w:lineRule="auto"/>
      <w:contextualSpacing/>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535EA9"/>
    <w:pPr>
      <w:keepNext/>
      <w:keepLines/>
      <w:spacing w:before="120" w:after="0" w:line="324" w:lineRule="auto"/>
      <w:contextualSpacing/>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semiHidden/>
    <w:unhideWhenUsed/>
    <w:qFormat/>
    <w:rsid w:val="00535EA9"/>
    <w:pPr>
      <w:keepNext/>
      <w:keepLines/>
      <w:spacing w:before="120" w:after="0" w:line="324" w:lineRule="auto"/>
      <w:contextualSpacing/>
      <w:outlineLvl w:val="3"/>
    </w:pPr>
    <w:rPr>
      <w:rFonts w:ascii="Times New Roman" w:eastAsiaTheme="majorEastAsia" w:hAnsi="Times New Roman" w:cstheme="majorBidi"/>
      <w:b/>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DE%20THI%20KSCL%20HS%2012\bieu%20do.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BIỂU</a:t>
            </a:r>
            <a:r>
              <a:rPr lang="en-US" sz="1200" baseline="0">
                <a:solidFill>
                  <a:sysClr val="windowText" lastClr="000000"/>
                </a:solidFill>
                <a:latin typeface="Times New Roman" panose="02020603050405020304" pitchFamily="18" charset="0"/>
                <a:cs typeface="Times New Roman" panose="02020603050405020304" pitchFamily="18" charset="0"/>
              </a:rPr>
              <a:t> ĐỒ CƠ CẤU GDP PHÂN THEO KHU VỰC KINH TẾ NƯỚC TA, GIAI ĐOẠN 1990 - 2010 (%)</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309496149046988"/>
          <c:y val="3.3248454112727428E-2"/>
        </c:manualLayout>
      </c:layout>
      <c:overlay val="0"/>
      <c:spPr>
        <a:noFill/>
        <a:ln>
          <a:noFill/>
        </a:ln>
        <a:effectLst/>
      </c:spPr>
    </c:title>
    <c:autoTitleDeleted val="0"/>
    <c:plotArea>
      <c:layout>
        <c:manualLayout>
          <c:layoutTarget val="inner"/>
          <c:xMode val="edge"/>
          <c:yMode val="edge"/>
          <c:x val="7.7948453164665879E-2"/>
          <c:y val="0.16090395480225991"/>
          <c:w val="0.8670788692397069"/>
          <c:h val="0.63085475332532714"/>
        </c:manualLayout>
      </c:layout>
      <c:areaChart>
        <c:grouping val="stacked"/>
        <c:varyColors val="0"/>
        <c:ser>
          <c:idx val="0"/>
          <c:order val="0"/>
          <c:tx>
            <c:strRef>
              <c:f>Sheet2!$D$5</c:f>
              <c:strCache>
                <c:ptCount val="1"/>
                <c:pt idx="0">
                  <c:v>Khu vực I</c:v>
                </c:pt>
              </c:strCache>
            </c:strRef>
          </c:tx>
          <c:spPr>
            <a:pattFill prst="diagBrick">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3.406890796346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2D-42F3-9E7B-BF9E53A8C809}"/>
                </c:ext>
              </c:extLst>
            </c:dLbl>
            <c:dLbl>
              <c:idx val="4"/>
              <c:layout>
                <c:manualLayout>
                  <c:x val="-2.75171982489056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2D-42F3-9E7B-BF9E53A8C809}"/>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Sheet2!$E$5:$I$5</c:f>
              <c:numCache>
                <c:formatCode>General</c:formatCode>
                <c:ptCount val="5"/>
                <c:pt idx="0">
                  <c:v>38.700000000000003</c:v>
                </c:pt>
                <c:pt idx="1">
                  <c:v>27.2</c:v>
                </c:pt>
                <c:pt idx="2">
                  <c:v>24.5</c:v>
                </c:pt>
                <c:pt idx="3">
                  <c:v>19.3</c:v>
                </c:pt>
                <c:pt idx="4">
                  <c:v>21</c:v>
                </c:pt>
              </c:numCache>
            </c:numRef>
          </c:val>
          <c:extLst>
            <c:ext xmlns:c16="http://schemas.microsoft.com/office/drawing/2014/chart" uri="{C3380CC4-5D6E-409C-BE32-E72D297353CC}">
              <c16:uniqueId val="{00000002-9C2D-42F3-9E7B-BF9E53A8C809}"/>
            </c:ext>
          </c:extLst>
        </c:ser>
        <c:ser>
          <c:idx val="1"/>
          <c:order val="1"/>
          <c:tx>
            <c:strRef>
              <c:f>Sheet2!$D$6</c:f>
              <c:strCache>
                <c:ptCount val="1"/>
                <c:pt idx="0">
                  <c:v>Khu vực II</c:v>
                </c:pt>
              </c:strCache>
            </c:strRef>
          </c:tx>
          <c:spPr>
            <a:pattFill prst="pct5">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1.135617146702728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2D-42F3-9E7B-BF9E53A8C809}"/>
                </c:ext>
              </c:extLst>
            </c:dLbl>
            <c:dLbl>
              <c:idx val="4"/>
              <c:layout>
                <c:manualLayout>
                  <c:x val="-4.2526579111944983E-2"/>
                  <c:y val="9.29152035367282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2D-42F3-9E7B-BF9E53A8C809}"/>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Sheet2!$E$6:$I$6</c:f>
              <c:numCache>
                <c:formatCode>General</c:formatCode>
                <c:ptCount val="5"/>
                <c:pt idx="0">
                  <c:v>22.7</c:v>
                </c:pt>
                <c:pt idx="1">
                  <c:v>28.8</c:v>
                </c:pt>
                <c:pt idx="2">
                  <c:v>36.700000000000003</c:v>
                </c:pt>
                <c:pt idx="3">
                  <c:v>38.1</c:v>
                </c:pt>
                <c:pt idx="4">
                  <c:v>36.700000000000003</c:v>
                </c:pt>
              </c:numCache>
            </c:numRef>
          </c:val>
          <c:extLst>
            <c:ext xmlns:c16="http://schemas.microsoft.com/office/drawing/2014/chart" uri="{C3380CC4-5D6E-409C-BE32-E72D297353CC}">
              <c16:uniqueId val="{00000005-9C2D-42F3-9E7B-BF9E53A8C809}"/>
            </c:ext>
          </c:extLst>
        </c:ser>
        <c:ser>
          <c:idx val="2"/>
          <c:order val="2"/>
          <c:tx>
            <c:strRef>
              <c:f>Sheet2!$D$7</c:f>
              <c:strCache>
                <c:ptCount val="1"/>
                <c:pt idx="0">
                  <c:v>Khu vực III</c:v>
                </c:pt>
              </c:strCache>
            </c:strRef>
          </c:tx>
          <c:spPr>
            <a:pattFill prst="ltUpDiag">
              <a:fgClr>
                <a:schemeClr val="tx1">
                  <a:lumMod val="65000"/>
                  <a:lumOff val="35000"/>
                </a:schemeClr>
              </a:fgClr>
              <a:bgClr>
                <a:schemeClr val="bg1"/>
              </a:bgClr>
            </a:pattFill>
            <a:ln>
              <a:solidFill>
                <a:schemeClr val="tx1"/>
              </a:solidFill>
            </a:ln>
            <a:effectLst/>
          </c:spPr>
          <c:dLbls>
            <c:dLbl>
              <c:idx val="0"/>
              <c:layout>
                <c:manualLayout>
                  <c:x val="3.7523452157598509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2D-42F3-9E7B-BF9E53A8C809}"/>
                </c:ext>
              </c:extLst>
            </c:dLbl>
            <c:dLbl>
              <c:idx val="4"/>
              <c:layout>
                <c:manualLayout>
                  <c:x val="-5.2532833020638277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2D-42F3-9E7B-BF9E53A8C809}"/>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Sheet2!$E$7:$I$7</c:f>
              <c:numCache>
                <c:formatCode>General</c:formatCode>
                <c:ptCount val="5"/>
                <c:pt idx="0">
                  <c:v>38.6</c:v>
                </c:pt>
                <c:pt idx="1">
                  <c:v>44</c:v>
                </c:pt>
                <c:pt idx="2">
                  <c:v>38.800000000000004</c:v>
                </c:pt>
                <c:pt idx="3">
                  <c:v>42.6</c:v>
                </c:pt>
                <c:pt idx="4">
                  <c:v>42.3</c:v>
                </c:pt>
              </c:numCache>
            </c:numRef>
          </c:val>
          <c:extLst>
            <c:ext xmlns:c16="http://schemas.microsoft.com/office/drawing/2014/chart" uri="{C3380CC4-5D6E-409C-BE32-E72D297353CC}">
              <c16:uniqueId val="{00000008-9C2D-42F3-9E7B-BF9E53A8C809}"/>
            </c:ext>
          </c:extLst>
        </c:ser>
        <c:dLbls>
          <c:showLegendKey val="0"/>
          <c:showVal val="0"/>
          <c:showCatName val="0"/>
          <c:showSerName val="0"/>
          <c:showPercent val="0"/>
          <c:showBubbleSize val="0"/>
        </c:dLbls>
        <c:axId val="148957440"/>
        <c:axId val="150163456"/>
      </c:areaChart>
      <c:catAx>
        <c:axId val="148957440"/>
        <c:scaling>
          <c:orientation val="minMax"/>
        </c:scaling>
        <c:delete val="0"/>
        <c:axPos val="b"/>
        <c:numFmt formatCode="General" sourceLinked="1"/>
        <c:majorTickMark val="out"/>
        <c:minorTickMark val="none"/>
        <c:tickLblPos val="nextTo"/>
        <c:spPr>
          <a:noFill/>
          <a:ln w="0" cap="flat" cmpd="sng" algn="ctr">
            <a:solidFill>
              <a:schemeClr val="tx1">
                <a:alpha val="97000"/>
              </a:schemeClr>
            </a:solidFill>
            <a:round/>
            <a:headEnd type="none"/>
            <a:tailEnd type="arrow" w="sm" len="me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63456"/>
        <c:crosses val="autoZero"/>
        <c:auto val="1"/>
        <c:lblAlgn val="ctr"/>
        <c:lblOffset val="100"/>
        <c:noMultiLvlLbl val="0"/>
      </c:catAx>
      <c:valAx>
        <c:axId val="15016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cap="sq">
            <a:solidFill>
              <a:sysClr val="windowText" lastClr="000000"/>
            </a:solidFill>
            <a:miter lim="800000"/>
            <a:headEnd type="none"/>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57440"/>
        <c:crosses val="autoZero"/>
        <c:crossBetween val="midCat"/>
      </c:valAx>
      <c:spPr>
        <a:noFill/>
        <a:ln>
          <a:solidFill>
            <a:schemeClr val="bg1"/>
          </a:solidFill>
        </a:ln>
        <a:effectLst/>
      </c:spPr>
    </c:plotArea>
    <c:legend>
      <c:legendPos val="b"/>
      <c:layout>
        <c:manualLayout>
          <c:xMode val="edge"/>
          <c:yMode val="edge"/>
          <c:x val="0.24407706208855037"/>
          <c:y val="0.86949099159215271"/>
          <c:w val="0.54190030549460011"/>
          <c:h val="0.125989234396547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893314806237471"/>
          <c:y val="6.8960226125580573E-2"/>
          <c:w val="0.67519072449909856"/>
          <c:h val="0.79399331493819825"/>
        </c:manualLayout>
      </c:layout>
      <c:barChart>
        <c:barDir val="col"/>
        <c:grouping val="clustered"/>
        <c:varyColors val="0"/>
        <c:ser>
          <c:idx val="0"/>
          <c:order val="0"/>
          <c:tx>
            <c:strRef>
              <c:f>Sheet1!$B$1</c:f>
              <c:strCache>
                <c:ptCount val="1"/>
                <c:pt idx="0">
                  <c:v>Lượng mưa</c:v>
                </c:pt>
              </c:strCache>
            </c:strRef>
          </c:tx>
          <c:spPr>
            <a:pattFill prst="pct5">
              <a:fgClr>
                <a:sysClr val="windowText" lastClr="000000"/>
              </a:fgClr>
              <a:bgClr>
                <a:sysClr val="window" lastClr="FFFFFF"/>
              </a:bgClr>
            </a:pattFill>
            <a:ln>
              <a:solidFill>
                <a:sysClr val="windowText" lastClr="000000"/>
              </a:solidFill>
            </a:ln>
          </c:spPr>
          <c:invertIfNegative val="0"/>
          <c:dLbls>
            <c:spPr>
              <a:noFill/>
              <a:ln w="1906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Sheet1!$B$2:$B$4</c:f>
              <c:numCache>
                <c:formatCode>General</c:formatCode>
                <c:ptCount val="3"/>
                <c:pt idx="0">
                  <c:v>1667</c:v>
                </c:pt>
                <c:pt idx="1">
                  <c:v>2868</c:v>
                </c:pt>
                <c:pt idx="2">
                  <c:v>1931</c:v>
                </c:pt>
              </c:numCache>
            </c:numRef>
          </c:val>
          <c:extLst>
            <c:ext xmlns:c16="http://schemas.microsoft.com/office/drawing/2014/chart" uri="{C3380CC4-5D6E-409C-BE32-E72D297353CC}">
              <c16:uniqueId val="{00000000-82CF-4C5B-9D01-E4B864A55443}"/>
            </c:ext>
          </c:extLst>
        </c:ser>
        <c:ser>
          <c:idx val="1"/>
          <c:order val="1"/>
          <c:tx>
            <c:strRef>
              <c:f>Sheet1!$C$1</c:f>
              <c:strCache>
                <c:ptCount val="1"/>
                <c:pt idx="0">
                  <c:v>Lượng bốc hơi</c:v>
                </c:pt>
              </c:strCache>
            </c:strRef>
          </c:tx>
          <c:spPr>
            <a:pattFill prst="dkDnDiag">
              <a:fgClr>
                <a:sysClr val="windowText" lastClr="000000"/>
              </a:fgClr>
              <a:bgClr>
                <a:sysClr val="window" lastClr="FFFFFF"/>
              </a:bgClr>
            </a:pattFill>
            <a:ln>
              <a:solidFill>
                <a:sysClr val="windowText" lastClr="000000"/>
              </a:solidFill>
            </a:ln>
          </c:spPr>
          <c:invertIfNegative val="0"/>
          <c:dLbls>
            <c:spPr>
              <a:noFill/>
              <a:ln w="1906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Sheet1!$C$2:$C$4</c:f>
              <c:numCache>
                <c:formatCode>General</c:formatCode>
                <c:ptCount val="3"/>
                <c:pt idx="0">
                  <c:v>989</c:v>
                </c:pt>
                <c:pt idx="1">
                  <c:v>1000</c:v>
                </c:pt>
                <c:pt idx="2">
                  <c:v>1686</c:v>
                </c:pt>
              </c:numCache>
            </c:numRef>
          </c:val>
          <c:extLst>
            <c:ext xmlns:c16="http://schemas.microsoft.com/office/drawing/2014/chart" uri="{C3380CC4-5D6E-409C-BE32-E72D297353CC}">
              <c16:uniqueId val="{00000001-82CF-4C5B-9D01-E4B864A55443}"/>
            </c:ext>
          </c:extLst>
        </c:ser>
        <c:ser>
          <c:idx val="2"/>
          <c:order val="2"/>
          <c:tx>
            <c:strRef>
              <c:f>Sheet1!$D$1</c:f>
              <c:strCache>
                <c:ptCount val="1"/>
                <c:pt idx="0">
                  <c:v>Cân bằng ẩm</c:v>
                </c:pt>
              </c:strCache>
            </c:strRef>
          </c:tx>
          <c:spPr>
            <a:pattFill prst="openDmnd">
              <a:fgClr>
                <a:sysClr val="windowText" lastClr="000000"/>
              </a:fgClr>
              <a:bgClr>
                <a:sysClr val="window" lastClr="FFFFFF"/>
              </a:bgClr>
            </a:pattFill>
            <a:ln>
              <a:solidFill>
                <a:sysClr val="windowText" lastClr="000000"/>
              </a:solidFill>
            </a:ln>
          </c:spPr>
          <c:invertIfNegative val="0"/>
          <c:dLbls>
            <c:spPr>
              <a:noFill/>
              <a:ln w="1906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Sheet1!$D$2:$D$4</c:f>
              <c:numCache>
                <c:formatCode>General</c:formatCode>
                <c:ptCount val="3"/>
                <c:pt idx="0">
                  <c:v>687</c:v>
                </c:pt>
                <c:pt idx="1">
                  <c:v>1868</c:v>
                </c:pt>
                <c:pt idx="2">
                  <c:v>245</c:v>
                </c:pt>
              </c:numCache>
            </c:numRef>
          </c:val>
          <c:extLst>
            <c:ext xmlns:c16="http://schemas.microsoft.com/office/drawing/2014/chart" uri="{C3380CC4-5D6E-409C-BE32-E72D297353CC}">
              <c16:uniqueId val="{00000002-82CF-4C5B-9D01-E4B864A55443}"/>
            </c:ext>
          </c:extLst>
        </c:ser>
        <c:dLbls>
          <c:showLegendKey val="0"/>
          <c:showVal val="0"/>
          <c:showCatName val="0"/>
          <c:showSerName val="0"/>
          <c:showPercent val="0"/>
          <c:showBubbleSize val="0"/>
        </c:dLbls>
        <c:gapWidth val="150"/>
        <c:axId val="930415695"/>
        <c:axId val="1"/>
      </c:barChart>
      <c:catAx>
        <c:axId val="930415695"/>
        <c:scaling>
          <c:orientation val="minMax"/>
        </c:scaling>
        <c:delete val="0"/>
        <c:axPos val="b"/>
        <c:numFmt formatCode="General" sourceLinked="1"/>
        <c:majorTickMark val="none"/>
        <c:minorTickMark val="none"/>
        <c:tickLblPos val="nextTo"/>
        <c:spPr>
          <a:ln>
            <a:solidFill>
              <a:schemeClr val="tx1"/>
            </a:solidFill>
            <a:tailEnd type="triangle"/>
          </a:ln>
        </c:sp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ln w="9533">
            <a:solidFill>
              <a:sysClr val="windowText" lastClr="000000">
                <a:alpha val="69000"/>
              </a:sysClr>
            </a:solidFill>
            <a:tailEnd type="triangle"/>
          </a:ln>
        </c:spPr>
        <c:crossAx val="930415695"/>
        <c:crosses val="autoZero"/>
        <c:crossBetween val="between"/>
        <c:minorUnit val="100"/>
      </c:valAx>
      <c:spPr>
        <a:ln>
          <a:solidFill>
            <a:sysClr val="window" lastClr="FFFFFF"/>
          </a:solidFill>
        </a:ln>
      </c:spPr>
    </c:plotArea>
    <c:legend>
      <c:legendPos val="r"/>
      <c:overlay val="0"/>
      <c:txPr>
        <a:bodyPr/>
        <a:lstStyle/>
        <a:p>
          <a:pPr>
            <a:defRPr sz="676"/>
          </a:pPr>
          <a:endParaRPr lang="en-US"/>
        </a:p>
      </c:txPr>
    </c:legend>
    <c:plotVisOnly val="1"/>
    <c:dispBlanksAs val="gap"/>
    <c:showDLblsOverMax val="0"/>
  </c:chart>
  <c:spPr>
    <a:solidFill>
      <a:sysClr val="window" lastClr="FFFFFF"/>
    </a:solidFill>
    <a:ln>
      <a:solidFill>
        <a:sysClr val="window" lastClr="FFFFFF"/>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0.7473</cdr:x>
      <cdr:y>0.76293</cdr:y>
    </cdr:from>
    <cdr:to>
      <cdr:x>0.93737</cdr:x>
      <cdr:y>0.9181</cdr:y>
    </cdr:to>
    <cdr:sp macro="" textlink="">
      <cdr:nvSpPr>
        <cdr:cNvPr id="3"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0.7473</cdr:x>
      <cdr:y>0.76293</cdr:y>
    </cdr:from>
    <cdr:to>
      <cdr:x>0.93737</cdr:x>
      <cdr:y>0.9181</cdr:y>
    </cdr:to>
    <cdr:sp macro="" textlink="">
      <cdr:nvSpPr>
        <cdr:cNvPr id="4"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0.12527</cdr:x>
      <cdr:y>0</cdr:y>
    </cdr:from>
    <cdr:to>
      <cdr:x>0.23326</cdr:x>
      <cdr:y>0.08621</cdr:y>
    </cdr:to>
    <cdr:sp macro="" textlink="">
      <cdr:nvSpPr>
        <cdr:cNvPr id="5" name="TextBox 4"/>
        <cdr:cNvSpPr txBox="1"/>
      </cdr:nvSpPr>
      <cdr:spPr>
        <a:xfrm xmlns:a="http://schemas.openxmlformats.org/drawingml/2006/main">
          <a:off x="552450" y="0"/>
          <a:ext cx="47625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900" b="1"/>
            <a:t>mm</a:t>
          </a:r>
          <a:endParaRPr lang="en-US" sz="9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Thị Phương [GV]</dc:creator>
  <cp:keywords/>
  <dc:description/>
  <cp:lastModifiedBy>Cao Thị Phương [GV]</cp:lastModifiedBy>
  <cp:revision>1</cp:revision>
  <dcterms:created xsi:type="dcterms:W3CDTF">2024-04-07T13:54:00Z</dcterms:created>
  <dcterms:modified xsi:type="dcterms:W3CDTF">2024-04-07T13:54:00Z</dcterms:modified>
</cp:coreProperties>
</file>